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2164" w:rsidRPr="008B3566" w:rsidRDefault="008B3566" w:rsidP="008B3566">
      <w:pPr>
        <w:shd w:val="clear" w:color="auto" w:fill="FFFFFF" w:themeFill="background1"/>
        <w:jc w:val="center"/>
        <w:rPr>
          <w:rFonts w:ascii="Verdana" w:hAnsi="Verdana"/>
          <w:b/>
          <w:sz w:val="32"/>
        </w:rPr>
      </w:pPr>
      <w:r w:rsidRPr="008B3566">
        <w:rPr>
          <w:rFonts w:ascii="Verdana" w:hAnsi="Verdana"/>
          <w:b/>
          <w:sz w:val="32"/>
        </w:rPr>
        <w:t>ESTRATEGIA SOCIOEMOCIONAL</w:t>
      </w:r>
    </w:p>
    <w:p w:rsidR="00792164" w:rsidRPr="008B3566" w:rsidRDefault="00792164" w:rsidP="00792164">
      <w:pPr>
        <w:spacing w:after="0" w:line="240" w:lineRule="auto"/>
        <w:jc w:val="center"/>
        <w:rPr>
          <w:rFonts w:ascii="Verdana" w:hAnsi="Verdana"/>
          <w:b/>
          <w:color w:val="002060"/>
          <w:sz w:val="24"/>
        </w:rPr>
      </w:pPr>
      <w:r w:rsidRPr="008B3566">
        <w:rPr>
          <w:rFonts w:ascii="Verdana" w:hAnsi="Verdana"/>
          <w:b/>
          <w:color w:val="002060"/>
          <w:sz w:val="24"/>
        </w:rPr>
        <w:t>JARDÍN DE NIÑOS FRAY DIEGO DE LA CADENA</w:t>
      </w:r>
    </w:p>
    <w:p w:rsidR="00B972A4" w:rsidRPr="008B3566" w:rsidRDefault="00792164" w:rsidP="00792164">
      <w:pPr>
        <w:spacing w:after="0" w:line="240" w:lineRule="auto"/>
        <w:jc w:val="center"/>
        <w:rPr>
          <w:rFonts w:ascii="Verdana" w:hAnsi="Verdana"/>
          <w:b/>
          <w:color w:val="002060"/>
          <w:sz w:val="24"/>
        </w:rPr>
      </w:pPr>
      <w:r w:rsidRPr="008B3566">
        <w:rPr>
          <w:rFonts w:ascii="Verdana" w:hAnsi="Verdana"/>
          <w:b/>
          <w:color w:val="002060"/>
          <w:sz w:val="24"/>
        </w:rPr>
        <w:t>10DJN0157N</w:t>
      </w:r>
    </w:p>
    <w:p w:rsidR="00792164" w:rsidRPr="008B3566" w:rsidRDefault="00792164" w:rsidP="00792164">
      <w:pPr>
        <w:spacing w:after="0" w:line="240" w:lineRule="auto"/>
        <w:jc w:val="center"/>
        <w:rPr>
          <w:rFonts w:ascii="Verdana" w:hAnsi="Verdana"/>
          <w:b/>
          <w:color w:val="002060"/>
          <w:sz w:val="24"/>
        </w:rPr>
      </w:pPr>
    </w:p>
    <w:p w:rsidR="00137195" w:rsidRDefault="00B972A4" w:rsidP="008B3566">
      <w:pPr>
        <w:spacing w:line="240" w:lineRule="auto"/>
        <w:jc w:val="center"/>
        <w:rPr>
          <w:rFonts w:ascii="Verdana" w:hAnsi="Verdana"/>
          <w:b/>
          <w:sz w:val="24"/>
        </w:rPr>
      </w:pPr>
      <w:r w:rsidRPr="008B3566">
        <w:rPr>
          <w:rFonts w:ascii="Verdana" w:hAnsi="Verdana"/>
          <w:b/>
          <w:sz w:val="24"/>
        </w:rPr>
        <w:t>5° sesión de CTE – 19/02/2021</w:t>
      </w:r>
    </w:p>
    <w:p w:rsidR="008B3566" w:rsidRDefault="008B3566" w:rsidP="008B3566">
      <w:pPr>
        <w:spacing w:line="240" w:lineRule="auto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noProof/>
          <w:sz w:val="24"/>
        </w:rPr>
        <w:drawing>
          <wp:inline distT="0" distB="0" distL="0" distR="0">
            <wp:extent cx="5685790" cy="47720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de pantalla (8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8" t="22339" r="25492" b="18193"/>
                    <a:stretch/>
                  </pic:blipFill>
                  <pic:spPr bwMode="auto">
                    <a:xfrm>
                      <a:off x="0" y="0"/>
                      <a:ext cx="5708744" cy="479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566" w:rsidRPr="008B3566" w:rsidRDefault="008B3566" w:rsidP="008B3566">
      <w:pPr>
        <w:spacing w:line="240" w:lineRule="auto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noProof/>
          <w:sz w:val="24"/>
        </w:rPr>
        <w:lastRenderedPageBreak/>
        <w:drawing>
          <wp:inline distT="0" distB="0" distL="0" distR="0">
            <wp:extent cx="5964361" cy="4286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a de pantalla (83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9" t="19622" r="24813" b="16381"/>
                    <a:stretch/>
                  </pic:blipFill>
                  <pic:spPr bwMode="auto">
                    <a:xfrm>
                      <a:off x="0" y="0"/>
                      <a:ext cx="6001882" cy="4313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164" w:rsidRPr="00792164" w:rsidRDefault="002E2ACC" w:rsidP="008B3566">
      <w:pPr>
        <w:spacing w:line="240" w:lineRule="auto"/>
        <w:jc w:val="center"/>
        <w:rPr>
          <w:rFonts w:ascii="Century Gothic" w:hAnsi="Century Gothic"/>
          <w:b/>
          <w:color w:val="002060"/>
          <w:sz w:val="24"/>
        </w:rPr>
      </w:pPr>
      <w:r w:rsidRPr="002E2ACC">
        <w:rPr>
          <w:rFonts w:ascii="Century Gothic" w:hAnsi="Century Gothic"/>
          <w:b/>
          <w:sz w:val="24"/>
          <w:highlight w:val="yellow"/>
        </w:rPr>
        <w:t>GESTIÓN DE EMOCIONES</w:t>
      </w:r>
      <w:r w:rsidR="008B3566">
        <w:rPr>
          <w:rFonts w:ascii="Century Gothic" w:hAnsi="Century Gothic"/>
          <w:b/>
          <w:sz w:val="24"/>
        </w:rPr>
        <w:t xml:space="preserve"> </w:t>
      </w:r>
    </w:p>
    <w:p w:rsidR="004F0CA3" w:rsidRPr="00B972A4" w:rsidRDefault="00B972A4" w:rsidP="00B972A4">
      <w:pPr>
        <w:pStyle w:val="Prrafodelista"/>
        <w:numPr>
          <w:ilvl w:val="0"/>
          <w:numId w:val="1"/>
        </w:numPr>
        <w:rPr>
          <w:rFonts w:ascii="Century Gothic" w:hAnsi="Century Gothic"/>
          <w:b/>
        </w:rPr>
      </w:pPr>
      <w:r w:rsidRPr="00B972A4">
        <w:rPr>
          <w:rFonts w:ascii="Century Gothic" w:hAnsi="Century Gothic"/>
          <w:b/>
        </w:rPr>
        <w:t>ACCIONES A INCORPORAR EN LA ESTRATEGIA: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65"/>
        <w:gridCol w:w="2756"/>
        <w:gridCol w:w="3007"/>
      </w:tblGrid>
      <w:tr w:rsidR="00B972A4" w:rsidRPr="00B972A4" w:rsidTr="002F400D">
        <w:tc>
          <w:tcPr>
            <w:tcW w:w="3134" w:type="dxa"/>
          </w:tcPr>
          <w:p w:rsidR="00B972A4" w:rsidRPr="00B972A4" w:rsidRDefault="00B972A4" w:rsidP="00E2089B">
            <w:pPr>
              <w:pStyle w:val="Default"/>
              <w:jc w:val="center"/>
              <w:rPr>
                <w:rFonts w:ascii="Century Gothic" w:hAnsi="Century Gothic"/>
                <w:b/>
                <w:color w:val="auto"/>
              </w:rPr>
            </w:pPr>
            <w:r w:rsidRPr="00B972A4">
              <w:rPr>
                <w:rFonts w:ascii="Century Gothic" w:hAnsi="Century Gothic"/>
                <w:b/>
                <w:color w:val="auto"/>
              </w:rPr>
              <w:t>Favorecer la gestión de emociones en los integrantes de la comunidad escolar</w:t>
            </w:r>
          </w:p>
          <w:p w:rsidR="00B972A4" w:rsidRPr="00B972A4" w:rsidRDefault="00B972A4" w:rsidP="00E2089B">
            <w:pPr>
              <w:pStyle w:val="Default"/>
              <w:ind w:left="360"/>
              <w:jc w:val="center"/>
              <w:rPr>
                <w:rFonts w:ascii="Century Gothic" w:hAnsi="Century Gothic"/>
                <w:b/>
                <w:color w:val="auto"/>
              </w:rPr>
            </w:pPr>
          </w:p>
        </w:tc>
        <w:tc>
          <w:tcPr>
            <w:tcW w:w="2841" w:type="dxa"/>
          </w:tcPr>
          <w:p w:rsidR="00B972A4" w:rsidRPr="00B972A4" w:rsidRDefault="00B972A4" w:rsidP="00E2089B">
            <w:pPr>
              <w:pStyle w:val="Default"/>
              <w:spacing w:after="64"/>
              <w:jc w:val="center"/>
              <w:rPr>
                <w:rFonts w:ascii="Century Gothic" w:hAnsi="Century Gothic"/>
                <w:b/>
                <w:color w:val="auto"/>
              </w:rPr>
            </w:pPr>
            <w:r w:rsidRPr="00B972A4">
              <w:rPr>
                <w:rFonts w:ascii="Century Gothic" w:hAnsi="Century Gothic"/>
                <w:b/>
                <w:color w:val="auto"/>
              </w:rPr>
              <w:t>Fortalecer la empatía con los alumnos y sus familias, entre los estudiantes entre sí, entre los miembros del colectivo y de las familias hacia los docentes.</w:t>
            </w:r>
          </w:p>
        </w:tc>
        <w:tc>
          <w:tcPr>
            <w:tcW w:w="3079" w:type="dxa"/>
          </w:tcPr>
          <w:p w:rsidR="00B972A4" w:rsidRPr="00B972A4" w:rsidRDefault="00B972A4" w:rsidP="00E2089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B972A4">
              <w:rPr>
                <w:rFonts w:ascii="Century Gothic" w:hAnsi="Century Gothic"/>
                <w:b/>
                <w:sz w:val="24"/>
                <w:szCs w:val="24"/>
              </w:rPr>
              <w:t>Orientar a las familias sobre cómo para favorecer ambientes socioemocionales propicios para el aprendizaje.</w:t>
            </w:r>
          </w:p>
        </w:tc>
      </w:tr>
      <w:tr w:rsidR="00B972A4" w:rsidRPr="00B972A4" w:rsidTr="002F400D">
        <w:tc>
          <w:tcPr>
            <w:tcW w:w="3134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>-Infografías para compartir en los grupos de WhatsApp y en Facebook.</w:t>
            </w:r>
          </w:p>
        </w:tc>
        <w:tc>
          <w:tcPr>
            <w:tcW w:w="2841" w:type="dxa"/>
          </w:tcPr>
          <w:p w:rsidR="00B972A4" w:rsidRPr="002F400D" w:rsidRDefault="002F400D" w:rsidP="002F400D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>-Mantener la comunicación.</w:t>
            </w:r>
          </w:p>
          <w:p w:rsidR="002F400D" w:rsidRPr="00B972A4" w:rsidRDefault="002F400D" w:rsidP="002F400D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79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 xml:space="preserve">-Sesión virtual en sala de Facebook con las mamás del Jardín </w:t>
            </w:r>
          </w:p>
        </w:tc>
      </w:tr>
      <w:tr w:rsidR="00B972A4" w:rsidRPr="00B972A4" w:rsidTr="002F400D">
        <w:tc>
          <w:tcPr>
            <w:tcW w:w="3134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>-Recomendaciones para trabajar las emociones (Imagen)</w:t>
            </w:r>
          </w:p>
        </w:tc>
        <w:tc>
          <w:tcPr>
            <w:tcW w:w="2841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 xml:space="preserve">-Establecer acuerdos para la dinámica de trabajo a distancia tomando en cuenta </w:t>
            </w:r>
            <w:r w:rsidRPr="002F400D">
              <w:rPr>
                <w:rFonts w:ascii="Century Gothic" w:hAnsi="Century Gothic"/>
                <w:sz w:val="24"/>
                <w:szCs w:val="24"/>
              </w:rPr>
              <w:lastRenderedPageBreak/>
              <w:t>las situaciones específicas de cada alumno y su familia.</w:t>
            </w:r>
          </w:p>
        </w:tc>
        <w:tc>
          <w:tcPr>
            <w:tcW w:w="3079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lastRenderedPageBreak/>
              <w:t>-Cuento: Mamá tiene truenos en la cabeza.</w:t>
            </w:r>
          </w:p>
        </w:tc>
      </w:tr>
      <w:tr w:rsidR="00B972A4" w:rsidRPr="00B972A4" w:rsidTr="002F400D">
        <w:tc>
          <w:tcPr>
            <w:tcW w:w="3134" w:type="dxa"/>
          </w:tcPr>
          <w:p w:rsidR="00B972A4" w:rsidRPr="002F400D" w:rsidRDefault="002F400D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F400D">
              <w:rPr>
                <w:rFonts w:ascii="Century Gothic" w:hAnsi="Century Gothic"/>
                <w:sz w:val="24"/>
                <w:szCs w:val="24"/>
              </w:rPr>
              <w:t xml:space="preserve">-Participación colectiva en </w:t>
            </w:r>
            <w:proofErr w:type="gramStart"/>
            <w:r w:rsidRPr="002F400D">
              <w:rPr>
                <w:rFonts w:ascii="Century Gothic" w:hAnsi="Century Gothic"/>
                <w:sz w:val="24"/>
                <w:szCs w:val="24"/>
              </w:rPr>
              <w:t>sesión  con</w:t>
            </w:r>
            <w:proofErr w:type="gramEnd"/>
            <w:r w:rsidRPr="002F400D">
              <w:rPr>
                <w:rFonts w:ascii="Century Gothic" w:hAnsi="Century Gothic"/>
                <w:sz w:val="24"/>
                <w:szCs w:val="24"/>
              </w:rPr>
              <w:t xml:space="preserve"> el psicólogo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sobre el tema “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Burn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out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”</w:t>
            </w:r>
            <w:r w:rsidRPr="002F400D"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:rsidR="00B972A4" w:rsidRPr="00F0184C" w:rsidRDefault="00F0184C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0184C">
              <w:rPr>
                <w:rFonts w:ascii="Century Gothic" w:hAnsi="Century Gothic"/>
                <w:sz w:val="24"/>
                <w:szCs w:val="24"/>
              </w:rPr>
              <w:t xml:space="preserve">-Uso de cuadernillos de PNC con los grupos de 3°, una </w:t>
            </w:r>
            <w:proofErr w:type="gramStart"/>
            <w:r w:rsidRPr="00F0184C">
              <w:rPr>
                <w:rFonts w:ascii="Century Gothic" w:hAnsi="Century Gothic"/>
                <w:sz w:val="24"/>
                <w:szCs w:val="24"/>
              </w:rPr>
              <w:t>vez  a</w:t>
            </w:r>
            <w:proofErr w:type="gramEnd"/>
            <w:r w:rsidRPr="00F0184C">
              <w:rPr>
                <w:rFonts w:ascii="Century Gothic" w:hAnsi="Century Gothic"/>
                <w:sz w:val="24"/>
                <w:szCs w:val="24"/>
              </w:rPr>
              <w:t xml:space="preserve"> la semana.</w:t>
            </w:r>
          </w:p>
        </w:tc>
        <w:tc>
          <w:tcPr>
            <w:tcW w:w="3079" w:type="dxa"/>
          </w:tcPr>
          <w:p w:rsidR="00B972A4" w:rsidRPr="00792164" w:rsidRDefault="00792164" w:rsidP="00E2089B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92164">
              <w:rPr>
                <w:rFonts w:ascii="Century Gothic" w:hAnsi="Century Gothic"/>
                <w:sz w:val="24"/>
                <w:szCs w:val="24"/>
              </w:rPr>
              <w:t>-Uso de videos, imágenes, cuentos.</w:t>
            </w:r>
          </w:p>
        </w:tc>
      </w:tr>
    </w:tbl>
    <w:p w:rsidR="0058780E" w:rsidRDefault="0058780E" w:rsidP="00B972A4">
      <w:pPr>
        <w:rPr>
          <w:rFonts w:ascii="Century Gothic" w:hAnsi="Century Gothic"/>
        </w:rPr>
      </w:pPr>
    </w:p>
    <w:p w:rsidR="0058780E" w:rsidRDefault="0058780E" w:rsidP="00B972A4">
      <w:pPr>
        <w:rPr>
          <w:rFonts w:ascii="Century Gothic" w:hAnsi="Century Gothic"/>
        </w:rPr>
      </w:pPr>
    </w:p>
    <w:p w:rsidR="00792164" w:rsidRDefault="00792164" w:rsidP="00B972A4">
      <w:pPr>
        <w:rPr>
          <w:rFonts w:ascii="Century Gothic" w:hAnsi="Century Gothic"/>
        </w:rPr>
      </w:pPr>
    </w:p>
    <w:p w:rsidR="00792164" w:rsidRDefault="00792164" w:rsidP="00B972A4">
      <w:pPr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41"/>
        <w:gridCol w:w="2304"/>
        <w:gridCol w:w="2457"/>
        <w:gridCol w:w="2226"/>
      </w:tblGrid>
      <w:tr w:rsidR="0058780E" w:rsidRPr="00B972A4" w:rsidTr="00792164">
        <w:tc>
          <w:tcPr>
            <w:tcW w:w="1916" w:type="dxa"/>
          </w:tcPr>
          <w:p w:rsidR="0058780E" w:rsidRPr="0058780E" w:rsidRDefault="0058780E" w:rsidP="00E2089B">
            <w:pPr>
              <w:pStyle w:val="Default"/>
              <w:jc w:val="center"/>
              <w:rPr>
                <w:rFonts w:ascii="Century Gothic" w:hAnsi="Century Gothic"/>
                <w:b/>
              </w:rPr>
            </w:pPr>
            <w:r w:rsidRPr="0058780E">
              <w:rPr>
                <w:rFonts w:ascii="Century Gothic" w:hAnsi="Century Gothic"/>
                <w:b/>
              </w:rPr>
              <w:t>Recursos elaborados por ustedes mismos.</w:t>
            </w:r>
          </w:p>
          <w:p w:rsidR="0058780E" w:rsidRPr="0058780E" w:rsidRDefault="0058780E" w:rsidP="00E2089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58780E" w:rsidRPr="0058780E" w:rsidRDefault="0058780E" w:rsidP="00E2089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8780E">
              <w:rPr>
                <w:rFonts w:ascii="Century Gothic" w:hAnsi="Century Gothic"/>
                <w:b/>
                <w:sz w:val="24"/>
                <w:szCs w:val="24"/>
              </w:rPr>
              <w:t xml:space="preserve">Programas de televisión de </w:t>
            </w:r>
            <w:proofErr w:type="spellStart"/>
            <w:r w:rsidRPr="0058780E">
              <w:rPr>
                <w:rFonts w:ascii="Century Gothic" w:hAnsi="Century Gothic"/>
                <w:b/>
                <w:sz w:val="24"/>
                <w:szCs w:val="24"/>
              </w:rPr>
              <w:t>Aprende</w:t>
            </w:r>
            <w:proofErr w:type="spellEnd"/>
            <w:r w:rsidRPr="0058780E">
              <w:rPr>
                <w:rFonts w:ascii="Century Gothic" w:hAnsi="Century Gothic"/>
                <w:b/>
                <w:sz w:val="24"/>
                <w:szCs w:val="24"/>
              </w:rPr>
              <w:t xml:space="preserve"> en casa, del área de Educación Socioemocional.</w:t>
            </w:r>
          </w:p>
          <w:p w:rsidR="0058780E" w:rsidRPr="0058780E" w:rsidRDefault="0058780E" w:rsidP="00E2089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58780E" w:rsidRPr="0058780E" w:rsidRDefault="0058780E" w:rsidP="0058780E">
            <w:pPr>
              <w:pStyle w:val="Default"/>
              <w:jc w:val="center"/>
              <w:rPr>
                <w:rFonts w:ascii="Century Gothic" w:hAnsi="Century Gothic"/>
                <w:b/>
              </w:rPr>
            </w:pPr>
            <w:r w:rsidRPr="0058780E">
              <w:rPr>
                <w:rFonts w:ascii="Century Gothic" w:hAnsi="Century Gothic"/>
                <w:b/>
              </w:rPr>
              <w:t>Fichero “</w:t>
            </w:r>
            <w:r w:rsidRPr="0058780E">
              <w:rPr>
                <w:rFonts w:ascii="Century Gothic" w:hAnsi="Century Gothic"/>
                <w:b/>
                <w:i/>
                <w:iCs/>
              </w:rPr>
              <w:t>Promover la cultura de paz en y desde nuestra escuela”</w:t>
            </w:r>
            <w:r w:rsidRPr="0058780E">
              <w:rPr>
                <w:rFonts w:ascii="Century Gothic" w:hAnsi="Century Gothic"/>
                <w:b/>
              </w:rPr>
              <w:t>.  (Actividades para favorecer las competencias socioemocionales con alumnos, docentes y familias).</w:t>
            </w:r>
          </w:p>
        </w:tc>
        <w:tc>
          <w:tcPr>
            <w:tcW w:w="2282" w:type="dxa"/>
          </w:tcPr>
          <w:p w:rsidR="0058780E" w:rsidRPr="0058780E" w:rsidRDefault="0058780E" w:rsidP="00E2089B">
            <w:pPr>
              <w:pStyle w:val="Default"/>
              <w:jc w:val="center"/>
              <w:rPr>
                <w:rFonts w:ascii="Century Gothic" w:hAnsi="Century Gothic"/>
                <w:b/>
              </w:rPr>
            </w:pPr>
            <w:r w:rsidRPr="0058780E">
              <w:rPr>
                <w:rFonts w:ascii="Century Gothic" w:hAnsi="Century Gothic"/>
                <w:b/>
              </w:rPr>
              <w:t>Fichero “</w:t>
            </w:r>
            <w:r w:rsidRPr="0058780E">
              <w:rPr>
                <w:rFonts w:ascii="Century Gothic" w:hAnsi="Century Gothic"/>
                <w:b/>
                <w:i/>
                <w:iCs/>
              </w:rPr>
              <w:t>Herramientas de soporte socioemocional para la educación en contextos de emergencia”.</w:t>
            </w:r>
          </w:p>
          <w:p w:rsidR="0058780E" w:rsidRPr="0058780E" w:rsidRDefault="0058780E" w:rsidP="00E2089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616D64" w:rsidRPr="00B972A4" w:rsidTr="00B675F4">
        <w:trPr>
          <w:trHeight w:val="1888"/>
        </w:trPr>
        <w:tc>
          <w:tcPr>
            <w:tcW w:w="1916" w:type="dxa"/>
          </w:tcPr>
          <w:p w:rsidR="00616D64" w:rsidRPr="00792164" w:rsidRDefault="00616D64" w:rsidP="00792164">
            <w:pPr>
              <w:jc w:val="center"/>
              <w:rPr>
                <w:rFonts w:ascii="Century Gothic" w:hAnsi="Century Gothic"/>
              </w:rPr>
            </w:pPr>
            <w:r w:rsidRPr="00792164">
              <w:rPr>
                <w:rFonts w:ascii="Century Gothic" w:hAnsi="Century Gothic"/>
              </w:rPr>
              <w:t>-Infografías</w:t>
            </w:r>
            <w:r>
              <w:rPr>
                <w:rFonts w:ascii="Century Gothic" w:hAnsi="Century Gothic"/>
              </w:rPr>
              <w:t>.</w:t>
            </w:r>
          </w:p>
          <w:p w:rsidR="00616D64" w:rsidRPr="00792164" w:rsidRDefault="00616D64" w:rsidP="00792164">
            <w:pPr>
              <w:jc w:val="center"/>
              <w:rPr>
                <w:rFonts w:ascii="Century Gothic" w:hAnsi="Century Gothic"/>
              </w:rPr>
            </w:pPr>
            <w:r w:rsidRPr="00792164">
              <w:rPr>
                <w:rFonts w:ascii="Century Gothic" w:hAnsi="Century Gothic"/>
              </w:rPr>
              <w:t>-Imágenes con orientaciones para compartir en los grupos y en Facebook.</w:t>
            </w:r>
          </w:p>
        </w:tc>
        <w:tc>
          <w:tcPr>
            <w:tcW w:w="2355" w:type="dxa"/>
          </w:tcPr>
          <w:p w:rsidR="00616D64" w:rsidRDefault="00616D64" w:rsidP="00792164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-</w:t>
            </w:r>
            <w:r w:rsidRPr="00792164">
              <w:rPr>
                <w:rFonts w:ascii="Century Gothic" w:hAnsi="Century Gothic"/>
              </w:rPr>
              <w:t>“</w:t>
            </w:r>
            <w:proofErr w:type="gramEnd"/>
            <w:r w:rsidRPr="00792164">
              <w:rPr>
                <w:rFonts w:ascii="Century Gothic" w:hAnsi="Century Gothic"/>
              </w:rPr>
              <w:t>¡Lo logré!”</w:t>
            </w:r>
            <w:r w:rsidR="002E2ACC">
              <w:rPr>
                <w:rFonts w:ascii="Century Gothic" w:hAnsi="Century Gothic"/>
              </w:rPr>
              <w:t>.</w:t>
            </w:r>
          </w:p>
          <w:p w:rsidR="002E2ACC" w:rsidRPr="00792164" w:rsidRDefault="002E2ACC" w:rsidP="00792164">
            <w:pPr>
              <w:jc w:val="center"/>
              <w:rPr>
                <w:rFonts w:ascii="Century Gothic" w:hAnsi="Century Gothic"/>
              </w:rPr>
            </w:pPr>
          </w:p>
          <w:p w:rsidR="00616D64" w:rsidRDefault="00616D64" w:rsidP="00792164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-</w:t>
            </w:r>
            <w:r w:rsidRPr="00792164">
              <w:rPr>
                <w:rFonts w:ascii="Century Gothic" w:hAnsi="Century Gothic"/>
              </w:rPr>
              <w:t>“</w:t>
            </w:r>
            <w:proofErr w:type="gramEnd"/>
            <w:r w:rsidRPr="00792164">
              <w:rPr>
                <w:rFonts w:ascii="Century Gothic" w:hAnsi="Century Gothic"/>
              </w:rPr>
              <w:t>Acuerdos en familia”</w:t>
            </w:r>
            <w:r w:rsidR="002E2ACC">
              <w:rPr>
                <w:rFonts w:ascii="Century Gothic" w:hAnsi="Century Gothic"/>
              </w:rPr>
              <w:t>.</w:t>
            </w:r>
          </w:p>
          <w:p w:rsidR="002E2ACC" w:rsidRPr="00792164" w:rsidRDefault="002E2ACC" w:rsidP="00792164">
            <w:pPr>
              <w:jc w:val="center"/>
              <w:rPr>
                <w:rFonts w:ascii="Century Gothic" w:hAnsi="Century Gothic"/>
              </w:rPr>
            </w:pPr>
          </w:p>
          <w:p w:rsidR="00616D64" w:rsidRDefault="00616D64" w:rsidP="00792164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-</w:t>
            </w:r>
            <w:r w:rsidRPr="00792164">
              <w:rPr>
                <w:rFonts w:ascii="Century Gothic" w:hAnsi="Century Gothic"/>
              </w:rPr>
              <w:t>“</w:t>
            </w:r>
            <w:proofErr w:type="gramEnd"/>
            <w:r w:rsidRPr="00792164">
              <w:rPr>
                <w:rFonts w:ascii="Century Gothic" w:hAnsi="Century Gothic"/>
              </w:rPr>
              <w:t>Me siento alegre cuando…”</w:t>
            </w:r>
            <w:r w:rsidR="002E2ACC">
              <w:rPr>
                <w:rFonts w:ascii="Century Gothic" w:hAnsi="Century Gothic"/>
              </w:rPr>
              <w:t>.</w:t>
            </w:r>
          </w:p>
          <w:p w:rsidR="002E2ACC" w:rsidRDefault="002E2ACC" w:rsidP="00792164">
            <w:pPr>
              <w:jc w:val="center"/>
              <w:rPr>
                <w:rFonts w:ascii="Century Gothic" w:hAnsi="Century Gothic"/>
              </w:rPr>
            </w:pPr>
          </w:p>
          <w:p w:rsidR="00616D64" w:rsidRPr="00B972A4" w:rsidRDefault="00616D64" w:rsidP="00792164">
            <w:pPr>
              <w:jc w:val="center"/>
              <w:rPr>
                <w:rFonts w:ascii="Century Gothic" w:hAnsi="Century Gothic"/>
                <w:b/>
              </w:rPr>
            </w:pPr>
            <w:proofErr w:type="gramStart"/>
            <w:r>
              <w:rPr>
                <w:rFonts w:ascii="Century Gothic" w:hAnsi="Century Gothic"/>
              </w:rPr>
              <w:t>-“</w:t>
            </w:r>
            <w:proofErr w:type="gramEnd"/>
            <w:r>
              <w:rPr>
                <w:rFonts w:ascii="Century Gothic" w:hAnsi="Century Gothic"/>
              </w:rPr>
              <w:t>Cada cosa en su lugar”</w:t>
            </w:r>
            <w:r w:rsidR="002E2ACC">
              <w:rPr>
                <w:rFonts w:ascii="Century Gothic" w:hAnsi="Century Gothic"/>
              </w:rPr>
              <w:t>.</w:t>
            </w:r>
          </w:p>
        </w:tc>
        <w:tc>
          <w:tcPr>
            <w:tcW w:w="2501" w:type="dxa"/>
          </w:tcPr>
          <w:p w:rsidR="00616D64" w:rsidRDefault="00616D64" w:rsidP="00616D6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616D64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>“</w:t>
            </w:r>
            <w:proofErr w:type="gramEnd"/>
            <w:r w:rsidRPr="00616D64">
              <w:rPr>
                <w:rFonts w:ascii="Century Gothic" w:hAnsi="Century Gothic"/>
              </w:rPr>
              <w:t>Semáforo de las emociones</w:t>
            </w:r>
            <w:r>
              <w:rPr>
                <w:rFonts w:ascii="Century Gothic" w:hAnsi="Century Gothic"/>
              </w:rPr>
              <w:t>”</w:t>
            </w:r>
            <w:r w:rsidRPr="00616D64">
              <w:rPr>
                <w:rFonts w:ascii="Century Gothic" w:hAnsi="Century Gothic"/>
              </w:rPr>
              <w:t>.</w:t>
            </w:r>
          </w:p>
          <w:p w:rsidR="002E2ACC" w:rsidRPr="00616D64" w:rsidRDefault="002E2ACC" w:rsidP="00616D64">
            <w:pPr>
              <w:jc w:val="center"/>
              <w:rPr>
                <w:rFonts w:ascii="Century Gothic" w:hAnsi="Century Gothic"/>
              </w:rPr>
            </w:pPr>
          </w:p>
          <w:p w:rsidR="00616D64" w:rsidRDefault="00616D64" w:rsidP="00616D6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616D64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>“</w:t>
            </w:r>
            <w:proofErr w:type="gramEnd"/>
            <w:r w:rsidR="00597145">
              <w:rPr>
                <w:rFonts w:ascii="Century Gothic" w:hAnsi="Century Gothic"/>
              </w:rPr>
              <w:t>La carita Sí y la c</w:t>
            </w:r>
            <w:r>
              <w:rPr>
                <w:rFonts w:ascii="Century Gothic" w:hAnsi="Century Gothic"/>
              </w:rPr>
              <w:t>arita No”.</w:t>
            </w:r>
          </w:p>
          <w:p w:rsidR="002E2ACC" w:rsidRDefault="002E2ACC" w:rsidP="00616D64">
            <w:pPr>
              <w:jc w:val="center"/>
              <w:rPr>
                <w:rFonts w:ascii="Century Gothic" w:hAnsi="Century Gothic"/>
              </w:rPr>
            </w:pPr>
          </w:p>
          <w:p w:rsidR="00616D64" w:rsidRPr="00B972A4" w:rsidRDefault="00616D64" w:rsidP="00616D64">
            <w:pPr>
              <w:jc w:val="center"/>
              <w:rPr>
                <w:rFonts w:ascii="Century Gothic" w:hAnsi="Century Gothic"/>
                <w:b/>
              </w:rPr>
            </w:pPr>
            <w:proofErr w:type="gramStart"/>
            <w:r>
              <w:rPr>
                <w:rFonts w:ascii="Century Gothic" w:hAnsi="Century Gothic"/>
              </w:rPr>
              <w:t>-“</w:t>
            </w:r>
            <w:proofErr w:type="gramEnd"/>
            <w:r>
              <w:rPr>
                <w:rFonts w:ascii="Century Gothic" w:hAnsi="Century Gothic"/>
              </w:rPr>
              <w:t>Los cinco pasos para la paz”.</w:t>
            </w:r>
          </w:p>
        </w:tc>
        <w:tc>
          <w:tcPr>
            <w:tcW w:w="2282" w:type="dxa"/>
          </w:tcPr>
          <w:p w:rsidR="00616D64" w:rsidRDefault="00616D64" w:rsidP="00616D6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616D64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>“</w:t>
            </w:r>
            <w:proofErr w:type="gramEnd"/>
            <w:r>
              <w:rPr>
                <w:rFonts w:ascii="Century Gothic" w:hAnsi="Century Gothic"/>
              </w:rPr>
              <w:t>El cofre de la felicidad”.</w:t>
            </w:r>
            <w:r w:rsidR="00597145">
              <w:rPr>
                <w:rFonts w:ascii="Century Gothic" w:hAnsi="Century Gothic"/>
              </w:rPr>
              <w:t xml:space="preserve"> (Familias)</w:t>
            </w:r>
          </w:p>
          <w:p w:rsidR="002E2ACC" w:rsidRPr="00616D64" w:rsidRDefault="002E2ACC" w:rsidP="00616D64">
            <w:pPr>
              <w:jc w:val="center"/>
              <w:rPr>
                <w:rFonts w:ascii="Century Gothic" w:hAnsi="Century Gothic"/>
              </w:rPr>
            </w:pPr>
          </w:p>
          <w:p w:rsidR="00616D64" w:rsidRDefault="00616D64" w:rsidP="00616D6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616D64">
              <w:rPr>
                <w:rFonts w:ascii="Century Gothic" w:hAnsi="Century Gothic"/>
              </w:rPr>
              <w:t>-</w:t>
            </w:r>
            <w:r w:rsidR="00597145">
              <w:rPr>
                <w:rFonts w:ascii="Century Gothic" w:hAnsi="Century Gothic"/>
              </w:rPr>
              <w:t>“</w:t>
            </w:r>
            <w:proofErr w:type="gramEnd"/>
            <w:r w:rsidR="00597145">
              <w:rPr>
                <w:rFonts w:ascii="Century Gothic" w:hAnsi="Century Gothic"/>
              </w:rPr>
              <w:t>Despacio como tortuguita, rápido como tigre”.</w:t>
            </w:r>
          </w:p>
          <w:p w:rsidR="002E2ACC" w:rsidRPr="00616D64" w:rsidRDefault="002E2ACC" w:rsidP="00616D6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(Alumnos)</w:t>
            </w:r>
          </w:p>
          <w:p w:rsidR="00616D64" w:rsidRDefault="00616D64" w:rsidP="00616D6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616D64">
              <w:rPr>
                <w:rFonts w:ascii="Century Gothic" w:hAnsi="Century Gothic"/>
              </w:rPr>
              <w:t>-</w:t>
            </w:r>
            <w:r w:rsidR="00597145">
              <w:rPr>
                <w:rFonts w:ascii="Century Gothic" w:hAnsi="Century Gothic"/>
              </w:rPr>
              <w:t>“</w:t>
            </w:r>
            <w:proofErr w:type="gramEnd"/>
            <w:r w:rsidR="00597145">
              <w:rPr>
                <w:rFonts w:ascii="Century Gothic" w:hAnsi="Century Gothic"/>
              </w:rPr>
              <w:t>Alarma y calma”.</w:t>
            </w:r>
          </w:p>
          <w:p w:rsidR="002E2ACC" w:rsidRPr="00B972A4" w:rsidRDefault="002E2ACC" w:rsidP="00616D6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>(Alumnos)</w:t>
            </w:r>
          </w:p>
        </w:tc>
      </w:tr>
    </w:tbl>
    <w:p w:rsidR="002C6A7A" w:rsidRDefault="002C6A7A" w:rsidP="00B972A4">
      <w:pPr>
        <w:rPr>
          <w:rFonts w:ascii="Century Gothic" w:hAnsi="Century Gothic"/>
        </w:rPr>
        <w:sectPr w:rsidR="002C6A7A" w:rsidSect="00B972A4">
          <w:pgSz w:w="12240" w:h="15840"/>
          <w:pgMar w:top="1417" w:right="1701" w:bottom="1417" w:left="1701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2C6A7A" w:rsidRDefault="002C6A7A" w:rsidP="002C6A7A">
      <w:pPr>
        <w:shd w:val="clear" w:color="auto" w:fill="92CDDC" w:themeFill="accent5" w:themeFillTint="99"/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2C6A7A" w:rsidRDefault="0058780E" w:rsidP="002C6A7A">
      <w:pPr>
        <w:shd w:val="clear" w:color="auto" w:fill="92CDDC" w:themeFill="accent5" w:themeFillTint="99"/>
        <w:spacing w:after="0" w:line="240" w:lineRule="auto"/>
        <w:jc w:val="center"/>
        <w:rPr>
          <w:rFonts w:ascii="Century Gothic" w:hAnsi="Century Gothic"/>
          <w:b/>
          <w:sz w:val="32"/>
        </w:rPr>
      </w:pPr>
      <w:r w:rsidRPr="002C6A7A">
        <w:rPr>
          <w:rFonts w:ascii="Century Gothic" w:hAnsi="Century Gothic"/>
          <w:b/>
          <w:sz w:val="32"/>
        </w:rPr>
        <w:t>AJUSTES A LA ESTRATEGIA</w:t>
      </w:r>
    </w:p>
    <w:p w:rsidR="00EB4249" w:rsidRDefault="00EB4249" w:rsidP="002C6A7A">
      <w:pPr>
        <w:shd w:val="clear" w:color="auto" w:fill="92CDDC" w:themeFill="accent5" w:themeFillTint="99"/>
        <w:spacing w:after="0"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SOCIOEMOCIONAL</w:t>
      </w:r>
    </w:p>
    <w:p w:rsidR="002C6A7A" w:rsidRDefault="002C6A7A" w:rsidP="002C6A7A">
      <w:pPr>
        <w:shd w:val="clear" w:color="auto" w:fill="92CDDC" w:themeFill="accent5" w:themeFillTint="99"/>
        <w:spacing w:after="0" w:line="240" w:lineRule="auto"/>
        <w:jc w:val="center"/>
        <w:rPr>
          <w:rFonts w:ascii="Century Gothic" w:hAnsi="Century Gothic"/>
          <w:b/>
          <w:sz w:val="32"/>
        </w:rPr>
      </w:pPr>
    </w:p>
    <w:p w:rsidR="0058780E" w:rsidRDefault="0058780E" w:rsidP="002C6A7A">
      <w:pPr>
        <w:spacing w:after="0" w:line="240" w:lineRule="auto"/>
        <w:jc w:val="center"/>
        <w:rPr>
          <w:rFonts w:ascii="Century Gothic" w:hAnsi="Century Gothic"/>
          <w:b/>
          <w:sz w:val="24"/>
        </w:rPr>
      </w:pPr>
      <w:r w:rsidRPr="002C6A7A">
        <w:rPr>
          <w:rFonts w:ascii="Century Gothic" w:hAnsi="Century Gothic"/>
          <w:b/>
          <w:sz w:val="24"/>
        </w:rPr>
        <w:t>6° Sesión de CTE- 12/04/2021</w:t>
      </w:r>
    </w:p>
    <w:p w:rsidR="002E2ACC" w:rsidRDefault="002E2ACC" w:rsidP="002C6A7A">
      <w:pPr>
        <w:spacing w:after="0" w:line="240" w:lineRule="auto"/>
        <w:jc w:val="center"/>
        <w:rPr>
          <w:rFonts w:ascii="Century Gothic" w:hAnsi="Century Gothic"/>
          <w:b/>
          <w:sz w:val="24"/>
        </w:rPr>
      </w:pPr>
      <w:r w:rsidRPr="002E2ACC">
        <w:rPr>
          <w:rFonts w:ascii="Century Gothic" w:hAnsi="Century Gothic"/>
          <w:b/>
          <w:sz w:val="24"/>
          <w:highlight w:val="yellow"/>
        </w:rPr>
        <w:t>RESILIENCIA</w:t>
      </w:r>
    </w:p>
    <w:p w:rsidR="002C6A7A" w:rsidRPr="002C6A7A" w:rsidRDefault="002C6A7A" w:rsidP="002C6A7A">
      <w:pPr>
        <w:spacing w:after="0" w:line="240" w:lineRule="auto"/>
        <w:jc w:val="center"/>
        <w:rPr>
          <w:rFonts w:ascii="Century Gothic" w:hAnsi="Century Gothic"/>
          <w:b/>
          <w:sz w:val="24"/>
        </w:rPr>
      </w:pPr>
    </w:p>
    <w:p w:rsidR="0058780E" w:rsidRPr="0058780E" w:rsidRDefault="0058780E" w:rsidP="0058780E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24"/>
        </w:rPr>
      </w:pPr>
      <w:r w:rsidRPr="0058780E">
        <w:rPr>
          <w:rFonts w:ascii="Century Gothic" w:hAnsi="Century Gothic"/>
          <w:b/>
          <w:sz w:val="24"/>
        </w:rPr>
        <w:t>ACCIONES PARA AJUSTAR Y AMPLIAR LA ESTRATEGIA:</w:t>
      </w:r>
    </w:p>
    <w:tbl>
      <w:tblPr>
        <w:tblStyle w:val="Tablaconcuadrcula"/>
        <w:tblW w:w="10490" w:type="dxa"/>
        <w:tblInd w:w="-743" w:type="dxa"/>
        <w:tblLook w:val="04A0" w:firstRow="1" w:lastRow="0" w:firstColumn="1" w:lastColumn="0" w:noHBand="0" w:noVBand="1"/>
      </w:tblPr>
      <w:tblGrid>
        <w:gridCol w:w="3022"/>
        <w:gridCol w:w="2976"/>
        <w:gridCol w:w="2003"/>
        <w:gridCol w:w="2489"/>
      </w:tblGrid>
      <w:tr w:rsidR="00212790" w:rsidTr="00212790">
        <w:tc>
          <w:tcPr>
            <w:tcW w:w="3022" w:type="dxa"/>
          </w:tcPr>
          <w:p w:rsidR="002C6A7A" w:rsidRPr="00F0184C" w:rsidRDefault="002C6A7A" w:rsidP="002F400D">
            <w:pPr>
              <w:jc w:val="center"/>
              <w:rPr>
                <w:rFonts w:ascii="Century Gothic" w:hAnsi="Century Gothic"/>
                <w:b/>
              </w:rPr>
            </w:pPr>
            <w:r w:rsidRPr="00F0184C">
              <w:rPr>
                <w:rFonts w:ascii="Century Gothic" w:hAnsi="Century Gothic"/>
                <w:b/>
                <w:iCs/>
              </w:rPr>
              <w:t>Manual de actividades que propician resiliencia en niñas, niños y adolescentes, migrantes y refugiados, alojados en centros de asistencia social</w:t>
            </w:r>
          </w:p>
        </w:tc>
        <w:tc>
          <w:tcPr>
            <w:tcW w:w="2976" w:type="dxa"/>
          </w:tcPr>
          <w:p w:rsidR="002C6A7A" w:rsidRPr="00F0184C" w:rsidRDefault="002C6A7A" w:rsidP="002F400D">
            <w:pPr>
              <w:jc w:val="center"/>
              <w:rPr>
                <w:rFonts w:ascii="Century Gothic" w:hAnsi="Century Gothic"/>
                <w:b/>
              </w:rPr>
            </w:pPr>
            <w:r w:rsidRPr="00F0184C">
              <w:rPr>
                <w:rFonts w:ascii="Century Gothic" w:hAnsi="Century Gothic"/>
                <w:b/>
                <w:bCs/>
              </w:rPr>
              <w:t xml:space="preserve">Anexo 1 </w:t>
            </w:r>
            <w:r w:rsidRPr="00F0184C">
              <w:rPr>
                <w:rFonts w:ascii="Century Gothic" w:hAnsi="Century Gothic"/>
                <w:b/>
              </w:rPr>
              <w:t>(actividades para fortalecer la capacidad de resiliencia en sus estudiantes).</w:t>
            </w:r>
          </w:p>
        </w:tc>
        <w:tc>
          <w:tcPr>
            <w:tcW w:w="2003" w:type="dxa"/>
          </w:tcPr>
          <w:p w:rsidR="002C6A7A" w:rsidRPr="00F0184C" w:rsidRDefault="002C6A7A" w:rsidP="002F400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"/>
                <w:b/>
                <w:color w:val="000000"/>
              </w:rPr>
            </w:pPr>
            <w:r w:rsidRPr="00F0184C">
              <w:rPr>
                <w:rFonts w:ascii="Century Gothic" w:hAnsi="Century Gothic" w:cs="Montserrat"/>
                <w:b/>
                <w:iCs/>
                <w:color w:val="000000"/>
              </w:rPr>
              <w:t>Actividades para trabajar la resiliencia en el aula (o cómo enseñar a tus alumnos a decir “yo puedo”)</w:t>
            </w:r>
            <w:r w:rsidRPr="00F0184C">
              <w:rPr>
                <w:rFonts w:ascii="Century Gothic" w:hAnsi="Century Gothic" w:cs="Montserrat"/>
                <w:b/>
                <w:color w:val="000000"/>
              </w:rPr>
              <w:t>.</w:t>
            </w:r>
          </w:p>
        </w:tc>
        <w:tc>
          <w:tcPr>
            <w:tcW w:w="2489" w:type="dxa"/>
          </w:tcPr>
          <w:p w:rsidR="002C6A7A" w:rsidRPr="00F0184C" w:rsidRDefault="002F400D" w:rsidP="002F400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Montserrat"/>
                <w:b/>
                <w:iCs/>
                <w:color w:val="000000"/>
              </w:rPr>
            </w:pPr>
            <w:r w:rsidRPr="00F0184C">
              <w:rPr>
                <w:rFonts w:ascii="Century Gothic" w:hAnsi="Century Gothic" w:cs="Montserrat"/>
                <w:b/>
                <w:iCs/>
                <w:color w:val="000000"/>
              </w:rPr>
              <w:t>Acciones propuestas por nosotros</w:t>
            </w:r>
          </w:p>
        </w:tc>
      </w:tr>
      <w:tr w:rsidR="00212790" w:rsidTr="00212790">
        <w:tc>
          <w:tcPr>
            <w:tcW w:w="3022" w:type="dxa"/>
          </w:tcPr>
          <w:p w:rsidR="00597145" w:rsidRDefault="00597145" w:rsidP="002E2ACC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-“</w:t>
            </w:r>
            <w:proofErr w:type="gramEnd"/>
            <w:r>
              <w:rPr>
                <w:rFonts w:ascii="Century Gothic" w:hAnsi="Century Gothic"/>
              </w:rPr>
              <w:t>Lindas payasadas” (Gris)</w:t>
            </w:r>
          </w:p>
          <w:p w:rsidR="00A13D63" w:rsidRPr="00A13D63" w:rsidRDefault="00A13D63" w:rsidP="00A13D63">
            <w:pPr>
              <w:autoSpaceDE w:val="0"/>
              <w:autoSpaceDN w:val="0"/>
              <w:adjustRightInd w:val="0"/>
              <w:rPr>
                <w:rFonts w:ascii="Montserrat" w:hAnsi="Montserrat" w:cs="Montserrat"/>
                <w:color w:val="000000"/>
              </w:rPr>
            </w:pPr>
            <w:r w:rsidRPr="00A13D63">
              <w:rPr>
                <w:rFonts w:ascii="Montserrat" w:hAnsi="Montserrat" w:cs="Montserrat"/>
                <w:b/>
                <w:bCs/>
                <w:color w:val="000000"/>
              </w:rPr>
              <w:t xml:space="preserve">Propósito </w:t>
            </w:r>
          </w:p>
          <w:p w:rsidR="00A13D63" w:rsidRPr="00A13D63" w:rsidRDefault="00A13D63" w:rsidP="00A13D63">
            <w:pPr>
              <w:autoSpaceDE w:val="0"/>
              <w:autoSpaceDN w:val="0"/>
              <w:adjustRightInd w:val="0"/>
              <w:rPr>
                <w:rFonts w:ascii="Montserrat" w:hAnsi="Montserrat" w:cs="Montserrat"/>
                <w:color w:val="000000"/>
              </w:rPr>
            </w:pPr>
            <w:r w:rsidRPr="00A13D63">
              <w:rPr>
                <w:rFonts w:ascii="Montserrat" w:hAnsi="Montserrat" w:cs="Montserrat"/>
                <w:color w:val="000000"/>
              </w:rPr>
              <w:t xml:space="preserve"> Identificar el sentido del humor como un factor de protección que promueve la resiliencia. </w:t>
            </w:r>
          </w:p>
          <w:p w:rsidR="00A13D63" w:rsidRDefault="00A13D63" w:rsidP="002E2ACC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76" w:type="dxa"/>
          </w:tcPr>
          <w:p w:rsidR="00597145" w:rsidRDefault="002E2ACC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>Lindas payasadas.</w:t>
            </w:r>
          </w:p>
        </w:tc>
        <w:tc>
          <w:tcPr>
            <w:tcW w:w="2003" w:type="dxa"/>
          </w:tcPr>
          <w:p w:rsidR="00597145" w:rsidRDefault="002E2ACC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>Hacerlos sentir en confianza y seguridad para expresarse.</w:t>
            </w:r>
          </w:p>
        </w:tc>
        <w:tc>
          <w:tcPr>
            <w:tcW w:w="2489" w:type="dxa"/>
          </w:tcPr>
          <w:p w:rsidR="00597145" w:rsidRDefault="002E2ACC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>Talleres de pintura.</w:t>
            </w:r>
          </w:p>
        </w:tc>
      </w:tr>
      <w:tr w:rsidR="00212790" w:rsidTr="00FA5653">
        <w:tc>
          <w:tcPr>
            <w:tcW w:w="10490" w:type="dxa"/>
            <w:gridSpan w:val="4"/>
          </w:tcPr>
          <w:p w:rsidR="00212790" w:rsidRDefault="00212790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0FE41A11" wp14:editId="5006E733">
                  <wp:extent cx="5612130" cy="2876550"/>
                  <wp:effectExtent l="0" t="0" r="762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790" w:rsidTr="00212790">
        <w:tc>
          <w:tcPr>
            <w:tcW w:w="3022" w:type="dxa"/>
          </w:tcPr>
          <w:p w:rsidR="00597145" w:rsidRDefault="00597145" w:rsidP="002E2ACC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t>-“</w:t>
            </w:r>
            <w:proofErr w:type="gramEnd"/>
            <w:r>
              <w:rPr>
                <w:rFonts w:ascii="Century Gothic" w:hAnsi="Century Gothic"/>
              </w:rPr>
              <w:t>Emociones en mi cuerpo”. (Pau)</w:t>
            </w:r>
          </w:p>
        </w:tc>
        <w:tc>
          <w:tcPr>
            <w:tcW w:w="2976" w:type="dxa"/>
          </w:tcPr>
          <w:p w:rsidR="00597145" w:rsidRDefault="002E2ACC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>Metáfora de la burbuja.</w:t>
            </w:r>
          </w:p>
        </w:tc>
        <w:tc>
          <w:tcPr>
            <w:tcW w:w="2003" w:type="dxa"/>
          </w:tcPr>
          <w:p w:rsidR="00597145" w:rsidRDefault="002E2ACC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>Que pueda participar.</w:t>
            </w:r>
          </w:p>
        </w:tc>
        <w:tc>
          <w:tcPr>
            <w:tcW w:w="2489" w:type="dxa"/>
          </w:tcPr>
          <w:p w:rsidR="00597145" w:rsidRDefault="002E2ACC" w:rsidP="0061554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326F34">
              <w:rPr>
                <w:rFonts w:ascii="Century Gothic" w:hAnsi="Century Gothic"/>
              </w:rPr>
              <w:t xml:space="preserve">Creación de cuentos, </w:t>
            </w:r>
          </w:p>
        </w:tc>
      </w:tr>
      <w:tr w:rsidR="00212790" w:rsidTr="00212790">
        <w:tc>
          <w:tcPr>
            <w:tcW w:w="3022" w:type="dxa"/>
          </w:tcPr>
          <w:p w:rsidR="00597145" w:rsidRDefault="00597145" w:rsidP="002E2ACC">
            <w:pPr>
              <w:jc w:val="center"/>
              <w:rPr>
                <w:rFonts w:ascii="Century Gothic" w:hAnsi="Century Gothic"/>
              </w:rPr>
            </w:pPr>
            <w:proofErr w:type="gramStart"/>
            <w:r>
              <w:rPr>
                <w:rFonts w:ascii="Century Gothic" w:hAnsi="Century Gothic"/>
              </w:rPr>
              <w:lastRenderedPageBreak/>
              <w:t>-“</w:t>
            </w:r>
            <w:proofErr w:type="gramEnd"/>
            <w:r>
              <w:rPr>
                <w:rFonts w:ascii="Century Gothic" w:hAnsi="Century Gothic"/>
              </w:rPr>
              <w:t>Collage de las emociones”. (Itzia)</w:t>
            </w:r>
          </w:p>
        </w:tc>
        <w:tc>
          <w:tcPr>
            <w:tcW w:w="2976" w:type="dxa"/>
          </w:tcPr>
          <w:p w:rsidR="00597145" w:rsidRDefault="00212790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 wp14:anchorId="55487CB3">
                  <wp:extent cx="1751965" cy="1676400"/>
                  <wp:effectExtent l="0" t="0" r="63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076" cy="1691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597145" w:rsidRDefault="00212790" w:rsidP="002E2ACC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Còmo</w:t>
            </w:r>
            <w:proofErr w:type="spellEnd"/>
            <w:r>
              <w:rPr>
                <w:rFonts w:ascii="Century Gothic" w:hAnsi="Century Gothic"/>
              </w:rPr>
              <w:t xml:space="preserve"> sientes las emociones, </w:t>
            </w:r>
            <w:proofErr w:type="spellStart"/>
            <w:proofErr w:type="gramStart"/>
            <w:r>
              <w:rPr>
                <w:rFonts w:ascii="Century Gothic" w:hAnsi="Century Gothic"/>
              </w:rPr>
              <w:t>describ.e</w:t>
            </w:r>
            <w:proofErr w:type="spellEnd"/>
            <w:proofErr w:type="gramEnd"/>
            <w:r>
              <w:rPr>
                <w:rFonts w:ascii="Century Gothic" w:hAnsi="Century Gothic"/>
              </w:rPr>
              <w:t xml:space="preserve"> y comenta en audio o video</w:t>
            </w:r>
          </w:p>
        </w:tc>
        <w:tc>
          <w:tcPr>
            <w:tcW w:w="2489" w:type="dxa"/>
          </w:tcPr>
          <w:p w:rsidR="00597145" w:rsidRDefault="00615547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-Teatro.</w:t>
            </w:r>
          </w:p>
        </w:tc>
      </w:tr>
      <w:tr w:rsidR="00212790" w:rsidTr="00AA3266">
        <w:tc>
          <w:tcPr>
            <w:tcW w:w="10490" w:type="dxa"/>
            <w:gridSpan w:val="4"/>
          </w:tcPr>
          <w:p w:rsidR="00212790" w:rsidRDefault="00212790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3743325" cy="222885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ura de pantalla (75)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91" t="21433" r="9708" b="7929"/>
                          <a:stretch/>
                        </pic:blipFill>
                        <pic:spPr bwMode="auto">
                          <a:xfrm>
                            <a:off x="0" y="0"/>
                            <a:ext cx="3743325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790" w:rsidTr="00212790">
        <w:tc>
          <w:tcPr>
            <w:tcW w:w="3022" w:type="dxa"/>
          </w:tcPr>
          <w:p w:rsidR="00597145" w:rsidRDefault="002F5BDF" w:rsidP="002E2AC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” </w:t>
            </w:r>
            <w:proofErr w:type="spellStart"/>
            <w:r>
              <w:rPr>
                <w:rFonts w:ascii="Century Gothic" w:hAnsi="Century Gothic"/>
              </w:rPr>
              <w:t>Metafora</w:t>
            </w:r>
            <w:proofErr w:type="spellEnd"/>
            <w:r>
              <w:rPr>
                <w:rFonts w:ascii="Century Gothic" w:hAnsi="Century Gothic"/>
              </w:rPr>
              <w:t xml:space="preserve"> de la</w:t>
            </w:r>
            <w:r w:rsidR="002E2ACC">
              <w:rPr>
                <w:rFonts w:ascii="Century Gothic" w:hAnsi="Century Gothic"/>
              </w:rPr>
              <w:t xml:space="preserve"> </w:t>
            </w:r>
            <w:proofErr w:type="gramStart"/>
            <w:r w:rsidR="002E2ACC">
              <w:rPr>
                <w:rFonts w:ascii="Century Gothic" w:hAnsi="Century Gothic"/>
              </w:rPr>
              <w:t xml:space="preserve">Burbuja  </w:t>
            </w:r>
            <w:r w:rsidR="00597145">
              <w:rPr>
                <w:rFonts w:ascii="Century Gothic" w:hAnsi="Century Gothic"/>
              </w:rPr>
              <w:t>(</w:t>
            </w:r>
            <w:proofErr w:type="gramEnd"/>
            <w:r w:rsidR="00597145">
              <w:rPr>
                <w:rFonts w:ascii="Century Gothic" w:hAnsi="Century Gothic"/>
              </w:rPr>
              <w:t>Maricela)</w:t>
            </w:r>
            <w:r w:rsidR="00A13D63">
              <w:rPr>
                <w:rFonts w:ascii="Century Gothic" w:hAnsi="Century Gothic"/>
              </w:rPr>
              <w:t>.</w:t>
            </w:r>
          </w:p>
          <w:p w:rsidR="00A13D63" w:rsidRPr="00A13D63" w:rsidRDefault="00A13D63" w:rsidP="00A13D63">
            <w:pPr>
              <w:autoSpaceDE w:val="0"/>
              <w:autoSpaceDN w:val="0"/>
              <w:adjustRightInd w:val="0"/>
              <w:rPr>
                <w:rFonts w:ascii="Montserrat" w:hAnsi="Montserrat" w:cs="Montserrat"/>
                <w:color w:val="000000"/>
                <w:sz w:val="24"/>
                <w:szCs w:val="24"/>
              </w:rPr>
            </w:pPr>
            <w:r>
              <w:rPr>
                <w:rFonts w:ascii="Montserrat" w:hAnsi="Montserrat" w:cs="Montserrat"/>
                <w:color w:val="000000"/>
                <w:sz w:val="24"/>
                <w:szCs w:val="24"/>
              </w:rPr>
              <w:t>PROPOSITO.</w:t>
            </w:r>
          </w:p>
          <w:p w:rsidR="00A13D63" w:rsidRPr="00A13D63" w:rsidRDefault="00A13D63" w:rsidP="00A13D63">
            <w:pPr>
              <w:autoSpaceDE w:val="0"/>
              <w:autoSpaceDN w:val="0"/>
              <w:adjustRightInd w:val="0"/>
              <w:spacing w:after="19"/>
              <w:rPr>
                <w:rFonts w:ascii="Montserrat" w:hAnsi="Montserrat" w:cs="Montserrat"/>
                <w:color w:val="000000"/>
              </w:rPr>
            </w:pPr>
            <w:r w:rsidRPr="00A13D63">
              <w:rPr>
                <w:rFonts w:ascii="Montserrat" w:hAnsi="Montserrat" w:cs="Montserrat"/>
                <w:color w:val="000000"/>
              </w:rPr>
              <w:t xml:space="preserve">Construir de manera simbólica la percepción de habilidades para la propia protección que favorezcan la autoestima y la percepción del propio control. </w:t>
            </w:r>
          </w:p>
          <w:p w:rsidR="00A13D63" w:rsidRPr="00A13D63" w:rsidRDefault="00A13D63" w:rsidP="00A13D63">
            <w:pPr>
              <w:autoSpaceDE w:val="0"/>
              <w:autoSpaceDN w:val="0"/>
              <w:adjustRightInd w:val="0"/>
              <w:rPr>
                <w:rFonts w:ascii="Montserrat" w:hAnsi="Montserrat" w:cs="Montserrat"/>
                <w:color w:val="000000"/>
              </w:rPr>
            </w:pPr>
            <w:r w:rsidRPr="00A13D63">
              <w:rPr>
                <w:rFonts w:ascii="Montserrat" w:hAnsi="Montserrat" w:cs="Montserrat"/>
                <w:color w:val="000000"/>
              </w:rPr>
              <w:t xml:space="preserve"> Discusión de herramientas para el autocuidado. </w:t>
            </w:r>
          </w:p>
          <w:p w:rsidR="00A13D63" w:rsidRDefault="00A13D63" w:rsidP="002E2ACC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76" w:type="dxa"/>
          </w:tcPr>
          <w:p w:rsidR="00597145" w:rsidRDefault="002F5BDF" w:rsidP="002E2ACC">
            <w:pPr>
              <w:jc w:val="center"/>
              <w:rPr>
                <w:rFonts w:ascii="Century Gothic" w:hAnsi="Century Gothic"/>
              </w:rPr>
            </w:pPr>
            <w:r w:rsidRPr="002F5BDF">
              <w:rPr>
                <w:rFonts w:ascii="Century Gothic" w:hAnsi="Century Gothic"/>
              </w:rPr>
              <w:t>Construir de manera simbólica la percepción de habilidades para la propia protección que favorezcan la autoestima y la percepción del propio control.</w:t>
            </w:r>
          </w:p>
        </w:tc>
        <w:tc>
          <w:tcPr>
            <w:tcW w:w="2003" w:type="dxa"/>
          </w:tcPr>
          <w:p w:rsidR="00597145" w:rsidRDefault="002F5BDF" w:rsidP="002E2ACC">
            <w:pPr>
              <w:jc w:val="center"/>
              <w:rPr>
                <w:rFonts w:ascii="Century Gothic" w:hAnsi="Century Gothic"/>
              </w:rPr>
            </w:pPr>
            <w:r w:rsidRPr="002F5BDF">
              <w:rPr>
                <w:rFonts w:ascii="Century Gothic" w:hAnsi="Century Gothic"/>
              </w:rPr>
              <w:t>Diles que la burbuja es individual</w:t>
            </w:r>
            <w:r>
              <w:rPr>
                <w:rFonts w:ascii="Century Gothic" w:hAnsi="Century Gothic"/>
              </w:rPr>
              <w:t>.</w:t>
            </w:r>
          </w:p>
          <w:p w:rsidR="002F5BDF" w:rsidRDefault="002F5BDF" w:rsidP="002E2ACC">
            <w:pPr>
              <w:jc w:val="center"/>
              <w:rPr>
                <w:rFonts w:ascii="Century Gothic" w:hAnsi="Century Gothic"/>
              </w:rPr>
            </w:pPr>
            <w:r w:rsidRPr="002F5BDF">
              <w:rPr>
                <w:rFonts w:ascii="Century Gothic" w:hAnsi="Century Gothic"/>
              </w:rPr>
              <w:t>Después, explícales que esa burbuja es su protección y es importante pensar de qué manera cuidarla</w:t>
            </w:r>
          </w:p>
        </w:tc>
        <w:tc>
          <w:tcPr>
            <w:tcW w:w="2489" w:type="dxa"/>
          </w:tcPr>
          <w:p w:rsidR="00597145" w:rsidRDefault="00A13D63" w:rsidP="00326F3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Realizarla en reunión virtual por </w:t>
            </w:r>
            <w:proofErr w:type="spellStart"/>
            <w:r>
              <w:rPr>
                <w:rFonts w:ascii="Century Gothic" w:hAnsi="Century Gothic"/>
              </w:rPr>
              <w:t>meet</w:t>
            </w:r>
            <w:proofErr w:type="spellEnd"/>
            <w:r>
              <w:rPr>
                <w:rFonts w:ascii="Century Gothic" w:hAnsi="Century Gothic"/>
              </w:rPr>
              <w:t xml:space="preserve"> con padres de familia.</w:t>
            </w:r>
          </w:p>
        </w:tc>
      </w:tr>
      <w:tr w:rsidR="00212790" w:rsidTr="000F0BC2">
        <w:tc>
          <w:tcPr>
            <w:tcW w:w="10490" w:type="dxa"/>
            <w:gridSpan w:val="4"/>
          </w:tcPr>
          <w:p w:rsidR="00212790" w:rsidRDefault="00212790" w:rsidP="00326F34">
            <w:pPr>
              <w:jc w:val="center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>
                  <wp:extent cx="1733550" cy="1635424"/>
                  <wp:effectExtent l="0" t="0" r="0" b="317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287" cy="165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80E" w:rsidRDefault="0058780E" w:rsidP="0058780E">
      <w:pPr>
        <w:ind w:left="360"/>
        <w:rPr>
          <w:rFonts w:ascii="Century Gothic" w:hAnsi="Century Gothic"/>
        </w:rPr>
      </w:pPr>
    </w:p>
    <w:p w:rsidR="00326F34" w:rsidRDefault="00326F34" w:rsidP="0058780E">
      <w:p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*Aplicar las actividades</w:t>
      </w:r>
      <w:r w:rsidR="00615547">
        <w:rPr>
          <w:rFonts w:ascii="Century Gothic" w:hAnsi="Century Gothic"/>
        </w:rPr>
        <w:t xml:space="preserve"> con los alumnos</w:t>
      </w:r>
      <w:r>
        <w:rPr>
          <w:rFonts w:ascii="Century Gothic" w:hAnsi="Century Gothic"/>
        </w:rPr>
        <w:t>: viernes16 y 23 de abril y jueves 29 de abril.</w:t>
      </w:r>
    </w:p>
    <w:p w:rsidR="00B63C94" w:rsidRPr="00356335" w:rsidRDefault="00B63C94" w:rsidP="0058780E">
      <w:pPr>
        <w:ind w:left="360"/>
        <w:rPr>
          <w:rFonts w:ascii="Century Gothic" w:hAnsi="Century Gothic"/>
          <w:sz w:val="24"/>
          <w:szCs w:val="24"/>
        </w:rPr>
      </w:pPr>
      <w:r w:rsidRPr="00356335">
        <w:rPr>
          <w:rFonts w:ascii="Century Gothic" w:hAnsi="Century Gothic"/>
          <w:sz w:val="24"/>
          <w:szCs w:val="24"/>
        </w:rPr>
        <w:lastRenderedPageBreak/>
        <w:t>ACUERDOS DE LA 6 SESION.</w:t>
      </w:r>
    </w:p>
    <w:p w:rsidR="00615547" w:rsidRDefault="00615547" w:rsidP="0058780E">
      <w:pPr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 xml:space="preserve">*Aplicar las actividades con las mamás: viernes jueves 6 de mayo en la </w:t>
      </w:r>
      <w:r w:rsidR="00356335">
        <w:rPr>
          <w:rFonts w:ascii="Century Gothic" w:hAnsi="Century Gothic"/>
        </w:rPr>
        <w:t>tarde a</w:t>
      </w:r>
      <w:r>
        <w:rPr>
          <w:rFonts w:ascii="Century Gothic" w:hAnsi="Century Gothic"/>
        </w:rPr>
        <w:t xml:space="preserve"> las 7 p.m.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Elaborar la </w:t>
      </w:r>
      <w:proofErr w:type="gramStart"/>
      <w:r w:rsidRPr="00B63C94">
        <w:rPr>
          <w:rFonts w:ascii="Century Gothic" w:hAnsi="Century Gothic"/>
        </w:rPr>
        <w:t>carta  de</w:t>
      </w:r>
      <w:proofErr w:type="gramEnd"/>
      <w:r w:rsidRPr="00B63C94">
        <w:rPr>
          <w:rFonts w:ascii="Century Gothic" w:hAnsi="Century Gothic"/>
        </w:rPr>
        <w:t xml:space="preserve"> invitación a los alumnos sin comunicación  y enviarla el día 23 de abril a la directora para enviarla a los alumnos a domicilio ya sea entrega física o por correo y que la reciban el 30 de abril.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Colocar un cartel en la entrada del </w:t>
      </w:r>
      <w:proofErr w:type="spellStart"/>
      <w:r w:rsidRPr="00B63C94">
        <w:rPr>
          <w:rFonts w:ascii="Century Gothic" w:hAnsi="Century Gothic"/>
        </w:rPr>
        <w:t>jardin</w:t>
      </w:r>
      <w:proofErr w:type="spellEnd"/>
      <w:r w:rsidRPr="00B63C94">
        <w:rPr>
          <w:rFonts w:ascii="Century Gothic" w:hAnsi="Century Gothic"/>
        </w:rPr>
        <w:t xml:space="preserve"> de invitación a continuar trabajando a distancia.</w:t>
      </w:r>
      <w:r>
        <w:rPr>
          <w:rFonts w:ascii="Century Gothic" w:hAnsi="Century Gothic"/>
        </w:rPr>
        <w:t xml:space="preserve"> </w:t>
      </w:r>
      <w:r w:rsidRPr="00B63C94">
        <w:rPr>
          <w:rFonts w:ascii="Century Gothic" w:hAnsi="Century Gothic"/>
        </w:rPr>
        <w:t>(</w:t>
      </w:r>
      <w:proofErr w:type="spellStart"/>
      <w:r w:rsidRPr="00B63C94">
        <w:rPr>
          <w:rFonts w:ascii="Century Gothic" w:hAnsi="Century Gothic"/>
        </w:rPr>
        <w:t>mtra.</w:t>
      </w:r>
      <w:proofErr w:type="spellEnd"/>
      <w:r w:rsidRPr="00B63C94">
        <w:rPr>
          <w:rFonts w:ascii="Century Gothic" w:hAnsi="Century Gothic"/>
        </w:rPr>
        <w:t xml:space="preserve"> Conchita)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Actividades de resiliencia.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Cada educadora ajustara una actividad para el día 14 de abril para aplicarlas cada </w:t>
      </w:r>
      <w:proofErr w:type="gramStart"/>
      <w:r w:rsidRPr="00B63C94">
        <w:rPr>
          <w:rFonts w:ascii="Century Gothic" w:hAnsi="Century Gothic"/>
        </w:rPr>
        <w:t>una  los</w:t>
      </w:r>
      <w:proofErr w:type="gramEnd"/>
      <w:r w:rsidRPr="00B63C94">
        <w:rPr>
          <w:rFonts w:ascii="Century Gothic" w:hAnsi="Century Gothic"/>
        </w:rPr>
        <w:t xml:space="preserve"> días  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17, 24 y 29 de abril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Itzia </w:t>
      </w:r>
      <w:proofErr w:type="spellStart"/>
      <w:r w:rsidRPr="00B63C94">
        <w:rPr>
          <w:rFonts w:ascii="Century Gothic" w:hAnsi="Century Gothic"/>
        </w:rPr>
        <w:t>Colach</w:t>
      </w:r>
      <w:proofErr w:type="spellEnd"/>
      <w:r w:rsidRPr="00B63C94">
        <w:rPr>
          <w:rFonts w:ascii="Century Gothic" w:hAnsi="Century Gothic"/>
        </w:rPr>
        <w:t xml:space="preserve"> de las emociones.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Gris lindas payasadas.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Pau La silueta de las emociones.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Maricela. Guiso familiar o la burbuja para las familias para trabajar con las familias en reunión virtual por </w:t>
      </w:r>
      <w:proofErr w:type="spellStart"/>
      <w:r w:rsidRPr="00B63C94">
        <w:rPr>
          <w:rFonts w:ascii="Century Gothic" w:hAnsi="Century Gothic"/>
        </w:rPr>
        <w:t>meet</w:t>
      </w:r>
      <w:proofErr w:type="spellEnd"/>
      <w:r w:rsidRPr="00B63C94">
        <w:rPr>
          <w:rFonts w:ascii="Century Gothic" w:hAnsi="Century Gothic"/>
        </w:rPr>
        <w:t xml:space="preserve"> el día 6 de mayo a las 7.00 de la tarde.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 xml:space="preserve">Realizar el 30 de abril una reunión virtual por </w:t>
      </w:r>
      <w:proofErr w:type="spellStart"/>
      <w:r w:rsidRPr="00B63C94">
        <w:rPr>
          <w:rFonts w:ascii="Century Gothic" w:hAnsi="Century Gothic"/>
        </w:rPr>
        <w:t>meet</w:t>
      </w:r>
      <w:proofErr w:type="spellEnd"/>
      <w:r w:rsidRPr="00B63C94">
        <w:rPr>
          <w:rFonts w:ascii="Century Gothic" w:hAnsi="Century Gothic"/>
        </w:rPr>
        <w:t xml:space="preserve"> que sea lúdica.</w:t>
      </w:r>
    </w:p>
    <w:p w:rsidR="00B63C94" w:rsidRPr="00B63C94" w:rsidRDefault="00B63C94" w:rsidP="00B63C94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Cada educadora y directora realizará dos actividades</w:t>
      </w:r>
      <w:r>
        <w:rPr>
          <w:rFonts w:ascii="Century Gothic" w:hAnsi="Century Gothic"/>
        </w:rPr>
        <w:t xml:space="preserve"> </w:t>
      </w:r>
      <w:r w:rsidRPr="00B63C94">
        <w:rPr>
          <w:rFonts w:ascii="Century Gothic" w:hAnsi="Century Gothic"/>
        </w:rPr>
        <w:t>(que están pendientes de dar a conocer)</w:t>
      </w:r>
    </w:p>
    <w:p w:rsidR="00C51717" w:rsidRPr="00C51717" w:rsidRDefault="00B63C94" w:rsidP="00C51717">
      <w:pPr>
        <w:ind w:left="360"/>
        <w:rPr>
          <w:rFonts w:ascii="Century Gothic" w:hAnsi="Century Gothic"/>
        </w:rPr>
      </w:pPr>
      <w:r w:rsidRPr="00B63C94">
        <w:rPr>
          <w:rFonts w:ascii="Century Gothic" w:hAnsi="Century Gothic"/>
        </w:rPr>
        <w:t>Se realiza invitación a profesor Miguel.</w:t>
      </w:r>
    </w:p>
    <w:p w:rsidR="00C51717" w:rsidRPr="00C51717" w:rsidRDefault="00C51717" w:rsidP="00C51717">
      <w:pPr>
        <w:ind w:left="360"/>
        <w:rPr>
          <w:rFonts w:ascii="Century Gothic" w:hAnsi="Century Gothic"/>
        </w:rPr>
      </w:pP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  <w:b/>
          <w:bCs/>
          <w:sz w:val="24"/>
          <w:szCs w:val="24"/>
        </w:rPr>
      </w:pPr>
      <w:r w:rsidRPr="00C51717">
        <w:rPr>
          <w:rFonts w:ascii="Century Gothic" w:hAnsi="Century Gothic"/>
          <w:b/>
          <w:bCs/>
          <w:sz w:val="24"/>
          <w:szCs w:val="24"/>
        </w:rPr>
        <w:t>Actividad: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  <w:b/>
          <w:bCs/>
          <w:sz w:val="24"/>
          <w:szCs w:val="24"/>
        </w:rPr>
      </w:pPr>
      <w:r w:rsidRPr="00C51717">
        <w:rPr>
          <w:rFonts w:ascii="Century Gothic" w:hAnsi="Century Gothic"/>
          <w:b/>
          <w:bCs/>
          <w:sz w:val="24"/>
          <w:szCs w:val="24"/>
        </w:rPr>
        <w:t>“Emociones en mi cuerpo”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Objetivos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Facilitar   la   expresión   y   modulación   de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sentimientos y emociones.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Aprender a reconocer emociones en sí mismos y en los demás para favorecer el desarrollo de la empatía.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Ayudar a que aprendan estrategias para cambiar emociones negativas por unas más positivas.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Materiales: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lastRenderedPageBreak/>
        <w:t></w:t>
      </w:r>
      <w:r w:rsidRPr="00C51717">
        <w:rPr>
          <w:rFonts w:ascii="Century Gothic" w:hAnsi="Century Gothic"/>
        </w:rPr>
        <w:tab/>
        <w:t>Hojas de papel.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Colores, lápiz, crayones.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cuento que hable de emociones.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 xml:space="preserve">Imágenes de las caritas que representan las emociones:      </w:t>
      </w:r>
      <w:proofErr w:type="gramStart"/>
      <w:r w:rsidRPr="00C51717">
        <w:rPr>
          <w:rFonts w:ascii="Century Gothic" w:hAnsi="Century Gothic"/>
        </w:rPr>
        <w:t xml:space="preserve">enojo,   </w:t>
      </w:r>
      <w:proofErr w:type="gramEnd"/>
      <w:r w:rsidRPr="00C51717">
        <w:rPr>
          <w:rFonts w:ascii="Century Gothic" w:hAnsi="Century Gothic"/>
        </w:rPr>
        <w:t xml:space="preserve"> tristeza,      alegría, preocupación, etc.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Para la variante: 2 siluetas grandes, una de niño y una niña.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 xml:space="preserve"> Pasos para la actividad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1. Dale a cada niño o niña una hoja de papel.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2. A continuación pedirles que representen su cuerpo en una silueta humana (como cada quien la quiera representar) en el papel y acercarles materiales de dibujo.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3. Después leerles un cuento que hable de emociones, que explicite algunos estados de ánimo, o simplemente darles una breve exposición sobre sentimientos o emociones más comunes (enojo, tristeza, alegría, preocupación, etc.) Es importante comentar que los sentimientos no son adecuados e inadecuados, buenos o malos, sino que simplemente existen.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4. Después, pedirles que mencionen los sentimientos (tanto aflictivos como positivos) que experimentan con mayor frecuencia.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 xml:space="preserve"> 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Pasos para la actividad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5. Al terminar esta lluvia de ideas, pedirles que ubiquen dichas emociones en su cuerpo. Para ello, pueden cerrar los ojos (“¿dónde crees que puedes ubicar o has sentido el enojo, la rabia, la tristeza, la culpa, la alegría, etcétera?”).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• Pedirles que marquen la emoción dentro de su silueta, poniendo a el nombre o dibujen la carita que represente la emoción y un color coloreando el área completa que corresponde a cada emoción, ya sea dentro, en el margen o en la superficie del cuerpo.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• Una vez realizado el trabajo individual, pídeles que lo compartan con el grupo (respetando a los que no lo quieren hacer). Ayúdales a ver las similitudes y las diferencias entre las emociones y cómo las viven, cómo las nombran, de qué color las ven, etcétera.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• La Educadora o el adulto que acompañe incentiva a los niños a hablar sobre sus emociones, reconocerlas y legitimarlas, por ejemplo, mencionando que es normal sentirlas en ciertas circunstancias como las que ellos u otros han vivido.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</w:t>
      </w:r>
      <w:r w:rsidRPr="00C51717">
        <w:rPr>
          <w:rFonts w:ascii="Century Gothic" w:hAnsi="Century Gothic"/>
        </w:rPr>
        <w:tab/>
        <w:t>*Variante: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-</w:t>
      </w:r>
      <w:r w:rsidRPr="00C51717">
        <w:rPr>
          <w:rFonts w:ascii="Century Gothic" w:hAnsi="Century Gothic"/>
        </w:rPr>
        <w:tab/>
        <w:t>Se puede realizar con todo el grupo (quienes tengan posibilidad de participar) mediante video llamada.</w:t>
      </w:r>
    </w:p>
    <w:p w:rsidR="00C51717" w:rsidRP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lastRenderedPageBreak/>
        <w:t>-</w:t>
      </w:r>
      <w:r w:rsidRPr="00C51717">
        <w:rPr>
          <w:rFonts w:ascii="Century Gothic" w:hAnsi="Century Gothic"/>
        </w:rPr>
        <w:tab/>
        <w:t xml:space="preserve">-Colocar dos siluetas grandes de niño y niña y pedir </w:t>
      </w:r>
      <w:r w:rsidR="00356335" w:rsidRPr="00C51717">
        <w:rPr>
          <w:rFonts w:ascii="Century Gothic" w:hAnsi="Century Gothic"/>
        </w:rPr>
        <w:t>que,</w:t>
      </w:r>
      <w:r w:rsidRPr="00C51717">
        <w:rPr>
          <w:rFonts w:ascii="Century Gothic" w:hAnsi="Century Gothic"/>
        </w:rPr>
        <w:t xml:space="preserve"> mediante lluvia de ideas, los niños vayan diciendo dónde sienten cada emoción con participación voluntaria.</w:t>
      </w:r>
    </w:p>
    <w:p w:rsidR="00C51717" w:rsidRDefault="00C51717" w:rsidP="00C51717">
      <w:pPr>
        <w:spacing w:after="0"/>
        <w:ind w:left="360"/>
        <w:rPr>
          <w:rFonts w:ascii="Century Gothic" w:hAnsi="Century Gothic"/>
        </w:rPr>
      </w:pPr>
      <w:r w:rsidRPr="00C51717">
        <w:rPr>
          <w:rFonts w:ascii="Century Gothic" w:hAnsi="Century Gothic"/>
        </w:rPr>
        <w:t>-</w:t>
      </w:r>
      <w:r w:rsidRPr="00C51717">
        <w:rPr>
          <w:rFonts w:ascii="Century Gothic" w:hAnsi="Century Gothic"/>
        </w:rPr>
        <w:tab/>
        <w:t>-Luego pasar a realizar la actividad de manera individual y pedir que compartan su silueta de forma</w:t>
      </w:r>
    </w:p>
    <w:p w:rsidR="00A11ACA" w:rsidRPr="00356335" w:rsidRDefault="00A11ACA" w:rsidP="00A11ACA">
      <w:pPr>
        <w:spacing w:after="0"/>
        <w:ind w:left="360"/>
        <w:jc w:val="center"/>
        <w:rPr>
          <w:rFonts w:ascii="Century Gothic" w:hAnsi="Century Gothic"/>
          <w:b/>
          <w:bCs/>
          <w:color w:val="0070C0"/>
          <w:sz w:val="32"/>
          <w:szCs w:val="32"/>
        </w:rPr>
      </w:pPr>
      <w:r w:rsidRPr="00356335">
        <w:rPr>
          <w:rFonts w:ascii="Century Gothic" w:hAnsi="Century Gothic"/>
          <w:b/>
          <w:bCs/>
          <w:color w:val="0070C0"/>
          <w:sz w:val="32"/>
          <w:szCs w:val="32"/>
        </w:rPr>
        <w:t>ESTRATEGIAS DE LA 7 SESION.</w:t>
      </w:r>
    </w:p>
    <w:p w:rsidR="00A11ACA" w:rsidRP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</w:p>
    <w:p w:rsidR="00A11ACA" w:rsidRP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Gestión de emociones</w:t>
      </w:r>
      <w:r w:rsidR="00356335">
        <w:rPr>
          <w:rFonts w:ascii="Century Gothic" w:hAnsi="Century Gothic"/>
          <w:b/>
          <w:bCs/>
        </w:rPr>
        <w:t xml:space="preserve">: </w:t>
      </w:r>
      <w:r w:rsidRPr="00A11ACA">
        <w:rPr>
          <w:rFonts w:ascii="Century Gothic" w:hAnsi="Century Gothic"/>
          <w:b/>
          <w:bCs/>
        </w:rPr>
        <w:tab/>
        <w:t xml:space="preserve">Mi cara refleja </w:t>
      </w:r>
      <w:r w:rsidRPr="00A11ACA">
        <w:rPr>
          <w:rFonts w:ascii="Century Gothic" w:hAnsi="Century Gothic"/>
          <w:b/>
          <w:bCs/>
        </w:rPr>
        <w:tab/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Reconoce y nombra situaciones que le generan alegría, seguridad, tristeza, miedo o enojo, y expresa lo que siente.</w:t>
      </w:r>
      <w:r w:rsidRPr="00A11ACA">
        <w:rPr>
          <w:rFonts w:ascii="Century Gothic" w:hAnsi="Century Gothic"/>
          <w:b/>
          <w:bCs/>
        </w:rPr>
        <w:tab/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Habla acerca de cómo se siente hoy.</w:t>
      </w:r>
      <w:r w:rsidRPr="00A11ACA">
        <w:rPr>
          <w:rFonts w:ascii="Century Gothic" w:hAnsi="Century Gothic"/>
          <w:b/>
          <w:bCs/>
        </w:rPr>
        <w:tab/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En audio enviar indicaciones de mirarse al espejo y poner cara de felicidad, enojo, tristeza, resaltar la expresión en cuanto a fíjense como se ve la boca, los ojos, las cejas en cada emoción.</w:t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 xml:space="preserve"> Pedir a quien acompañe al alumno(a) dibuje en una hoja la silueta de una cara para que cada niño(a) dibuje la emoción que más haya experimentado y la que muestre su estado de </w:t>
      </w:r>
      <w:r w:rsidR="00356335" w:rsidRPr="00A11ACA">
        <w:rPr>
          <w:rFonts w:ascii="Century Gothic" w:hAnsi="Century Gothic"/>
          <w:b/>
          <w:bCs/>
        </w:rPr>
        <w:t>ánimo</w:t>
      </w:r>
      <w:r w:rsidRPr="00A11ACA">
        <w:rPr>
          <w:rFonts w:ascii="Century Gothic" w:hAnsi="Century Gothic"/>
          <w:b/>
          <w:bCs/>
        </w:rPr>
        <w:t xml:space="preserve"> actual.</w:t>
      </w:r>
      <w:r w:rsidRPr="00A11ACA">
        <w:rPr>
          <w:rFonts w:ascii="Century Gothic" w:hAnsi="Century Gothic"/>
          <w:b/>
          <w:bCs/>
        </w:rPr>
        <w:tab/>
      </w:r>
    </w:p>
    <w:p w:rsidR="00A11ACA" w:rsidRP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Fotografía y audio respondiendo a:</w:t>
      </w:r>
    </w:p>
    <w:p w:rsidR="00A11ACA" w:rsidRP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¿Cuáles emociones observe en el espejo?</w:t>
      </w:r>
    </w:p>
    <w:p w:rsidR="00A11ACA" w:rsidRP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¿Cuál emoción he sentido menos veces?</w:t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r w:rsidRPr="00A11ACA">
        <w:rPr>
          <w:rFonts w:ascii="Century Gothic" w:hAnsi="Century Gothic"/>
          <w:b/>
          <w:bCs/>
        </w:rPr>
        <w:t>¿Cuál más veces?</w:t>
      </w:r>
    </w:p>
    <w:p w:rsidR="00A11ACA" w:rsidRDefault="00A11ACA" w:rsidP="00A11ACA">
      <w:pPr>
        <w:spacing w:after="0"/>
        <w:ind w:left="360"/>
        <w:rPr>
          <w:rFonts w:ascii="Century Gothic" w:hAnsi="Century Gothic"/>
          <w:b/>
          <w:bCs/>
        </w:rPr>
      </w:pPr>
      <w:proofErr w:type="gramStart"/>
      <w:r>
        <w:rPr>
          <w:rFonts w:ascii="Century Gothic" w:hAnsi="Century Gothic"/>
          <w:b/>
          <w:bCs/>
        </w:rPr>
        <w:t>ITZIA.-</w:t>
      </w:r>
      <w:proofErr w:type="gramEnd"/>
      <w:r w:rsidR="00E7095D">
        <w:rPr>
          <w:rFonts w:ascii="Century Gothic" w:hAnsi="Century Gothic"/>
          <w:b/>
          <w:bCs/>
        </w:rPr>
        <w:t xml:space="preserve">  </w:t>
      </w:r>
    </w:p>
    <w:p w:rsidR="00E7095D" w:rsidRDefault="00E7095D" w:rsidP="00A11ACA">
      <w:pPr>
        <w:spacing w:after="0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w:drawing>
          <wp:inline distT="0" distB="0" distL="0" distR="0" wp14:anchorId="3A1D921F">
            <wp:extent cx="2536911" cy="248308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638" cy="2507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</w:rPr>
        <w:drawing>
          <wp:inline distT="0" distB="0" distL="0" distR="0" wp14:anchorId="00857F76">
            <wp:extent cx="2776220" cy="2482568"/>
            <wp:effectExtent l="0" t="0" r="508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12" cy="2511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95D" w:rsidRDefault="00E7095D" w:rsidP="00A11ACA">
      <w:pPr>
        <w:spacing w:after="0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w:lastRenderedPageBreak/>
        <w:drawing>
          <wp:inline distT="0" distB="0" distL="0" distR="0" wp14:anchorId="068762A1">
            <wp:extent cx="2547991" cy="1643380"/>
            <wp:effectExtent l="0" t="0" r="508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29" cy="166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noProof/>
        </w:rPr>
        <w:drawing>
          <wp:inline distT="0" distB="0" distL="0" distR="0" wp14:anchorId="555AA9FD">
            <wp:extent cx="2815119" cy="1509978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30" cy="154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95D" w:rsidRDefault="00E7095D" w:rsidP="00A11ACA">
      <w:pPr>
        <w:spacing w:after="0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w:drawing>
          <wp:inline distT="0" distB="0" distL="0" distR="0" wp14:anchorId="6BC69978">
            <wp:extent cx="5835721" cy="3429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688" cy="343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ACA" w:rsidRDefault="00A11ACA" w:rsidP="00C51717">
      <w:pPr>
        <w:spacing w:after="0"/>
        <w:ind w:left="360"/>
        <w:rPr>
          <w:rFonts w:ascii="Century Gothic" w:hAnsi="Century Gothic"/>
        </w:rPr>
      </w:pPr>
    </w:p>
    <w:p w:rsidR="00505D4D" w:rsidRPr="00B63C94" w:rsidRDefault="00505D4D" w:rsidP="00C51717">
      <w:pPr>
        <w:spacing w:after="0"/>
        <w:ind w:left="360"/>
        <w:rPr>
          <w:rFonts w:ascii="Century Gothic" w:hAnsi="Century Gothic"/>
        </w:rPr>
      </w:pPr>
    </w:p>
    <w:p w:rsidR="00615547" w:rsidRDefault="00FB622D" w:rsidP="00C51717">
      <w:pPr>
        <w:spacing w:after="0"/>
        <w:ind w:left="360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w:drawing>
          <wp:inline distT="0" distB="0" distL="0" distR="0">
            <wp:extent cx="2743200" cy="182905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ptura de pantalla (197)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2" t="22151" r="35559" b="11415"/>
                    <a:stretch/>
                  </pic:blipFill>
                  <pic:spPr bwMode="auto">
                    <a:xfrm>
                      <a:off x="0" y="0"/>
                      <a:ext cx="2778798" cy="185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drawing>
          <wp:inline distT="0" distB="0" distL="0" distR="0">
            <wp:extent cx="2634375" cy="195209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a de pantalla (198)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17589" r="34094" b="5203"/>
                    <a:stretch/>
                  </pic:blipFill>
                  <pic:spPr bwMode="auto">
                    <a:xfrm>
                      <a:off x="0" y="0"/>
                      <a:ext cx="2642964" cy="195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drawing>
          <wp:inline distT="0" distB="0" distL="0" distR="0">
            <wp:extent cx="5414481" cy="379904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a de pantalla (199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 t="19874" r="34076" b="8137"/>
                    <a:stretch/>
                  </pic:blipFill>
                  <pic:spPr bwMode="auto">
                    <a:xfrm>
                      <a:off x="0" y="0"/>
                      <a:ext cx="5451812" cy="382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22D" w:rsidRDefault="00FB622D" w:rsidP="00C51717">
      <w:pPr>
        <w:spacing w:after="0"/>
        <w:ind w:left="360"/>
        <w:rPr>
          <w:rFonts w:ascii="Century Gothic" w:hAnsi="Century Gothic"/>
        </w:rPr>
      </w:pPr>
    </w:p>
    <w:p w:rsidR="00CA7B4E" w:rsidRDefault="00CA7B4E" w:rsidP="00C51717">
      <w:pPr>
        <w:spacing w:after="0"/>
        <w:ind w:left="360"/>
        <w:rPr>
          <w:rFonts w:ascii="Century Gothic" w:eastAsia="+mj-ea" w:hAnsi="Century Gothic" w:cs="+mj-cs"/>
          <w:color w:val="000000"/>
          <w:kern w:val="24"/>
          <w:sz w:val="40"/>
          <w:szCs w:val="40"/>
        </w:rPr>
      </w:pPr>
    </w:p>
    <w:p w:rsidR="00CA7B4E" w:rsidRDefault="00CA7B4E" w:rsidP="00C51717">
      <w:pPr>
        <w:spacing w:after="0"/>
        <w:ind w:left="360"/>
        <w:rPr>
          <w:rFonts w:ascii="Century Gothic" w:eastAsia="+mj-ea" w:hAnsi="Century Gothic" w:cs="+mj-cs"/>
          <w:color w:val="000000"/>
          <w:kern w:val="24"/>
          <w:sz w:val="40"/>
          <w:szCs w:val="40"/>
        </w:rPr>
      </w:pPr>
    </w:p>
    <w:p w:rsidR="00CA7B4E" w:rsidRDefault="00CA7B4E" w:rsidP="00C51717">
      <w:pPr>
        <w:spacing w:after="0"/>
        <w:ind w:left="360"/>
        <w:rPr>
          <w:rFonts w:ascii="Century Gothic" w:eastAsia="+mj-ea" w:hAnsi="Century Gothic" w:cs="+mj-cs"/>
          <w:color w:val="000000"/>
          <w:kern w:val="24"/>
          <w:sz w:val="40"/>
          <w:szCs w:val="40"/>
        </w:rPr>
      </w:pPr>
    </w:p>
    <w:p w:rsidR="00CA7B4E" w:rsidRDefault="00CA7B4E" w:rsidP="00C51717">
      <w:pPr>
        <w:spacing w:after="0"/>
        <w:ind w:left="360"/>
        <w:rPr>
          <w:rFonts w:ascii="Century Gothic" w:eastAsia="+mj-ea" w:hAnsi="Century Gothic" w:cs="+mj-cs"/>
          <w:color w:val="000000"/>
          <w:kern w:val="24"/>
          <w:sz w:val="40"/>
          <w:szCs w:val="40"/>
        </w:rPr>
      </w:pPr>
      <w:bookmarkStart w:id="0" w:name="_GoBack"/>
      <w:bookmarkEnd w:id="0"/>
    </w:p>
    <w:p w:rsidR="00CA7B4E" w:rsidRDefault="00CA7B4E" w:rsidP="00C51717">
      <w:pPr>
        <w:spacing w:after="0"/>
        <w:ind w:left="360"/>
        <w:rPr>
          <w:rFonts w:ascii="Century Gothic" w:eastAsia="+mj-ea" w:hAnsi="Century Gothic" w:cs="+mj-cs"/>
          <w:color w:val="000000"/>
          <w:kern w:val="24"/>
          <w:sz w:val="40"/>
          <w:szCs w:val="40"/>
        </w:rPr>
      </w:pPr>
    </w:p>
    <w:p w:rsidR="00356335" w:rsidRDefault="00356335" w:rsidP="00B75A4F">
      <w:pPr>
        <w:spacing w:after="0"/>
        <w:ind w:left="360"/>
        <w:jc w:val="center"/>
        <w:rPr>
          <w:rFonts w:ascii="Century Gothic" w:eastAsia="+mj-ea" w:hAnsi="Century Gothic" w:cs="+mj-cs"/>
          <w:color w:val="000000"/>
          <w:kern w:val="24"/>
          <w:sz w:val="24"/>
          <w:szCs w:val="24"/>
        </w:rPr>
      </w:pPr>
    </w:p>
    <w:p w:rsidR="00356335" w:rsidRDefault="00356335" w:rsidP="00B75A4F">
      <w:pPr>
        <w:spacing w:after="0"/>
        <w:ind w:left="360"/>
        <w:jc w:val="center"/>
        <w:rPr>
          <w:rFonts w:ascii="Century Gothic" w:eastAsia="+mj-ea" w:hAnsi="Century Gothic" w:cs="+mj-cs"/>
          <w:color w:val="000000"/>
          <w:kern w:val="24"/>
          <w:sz w:val="24"/>
          <w:szCs w:val="24"/>
        </w:rPr>
      </w:pPr>
    </w:p>
    <w:p w:rsidR="00FB622D" w:rsidRPr="00356335" w:rsidRDefault="00FB622D" w:rsidP="00B75A4F">
      <w:pPr>
        <w:spacing w:after="0"/>
        <w:ind w:left="360"/>
        <w:jc w:val="center"/>
        <w:rPr>
          <w:rFonts w:ascii="Century Gothic" w:eastAsia="+mj-ea" w:hAnsi="Century Gothic" w:cs="+mj-cs"/>
          <w:color w:val="000000"/>
          <w:kern w:val="24"/>
          <w:sz w:val="24"/>
          <w:szCs w:val="24"/>
        </w:rPr>
      </w:pPr>
      <w:r w:rsidRPr="00356335">
        <w:rPr>
          <w:rFonts w:ascii="Century Gothic" w:eastAsia="+mj-ea" w:hAnsi="Century Gothic" w:cs="+mj-cs"/>
          <w:color w:val="000000"/>
          <w:kern w:val="24"/>
          <w:sz w:val="24"/>
          <w:szCs w:val="24"/>
        </w:rPr>
        <w:lastRenderedPageBreak/>
        <w:t>Estrategia para trabajar con padres de familia.</w:t>
      </w:r>
    </w:p>
    <w:p w:rsidR="00CA7B4E" w:rsidRDefault="00CA7B4E" w:rsidP="00CA7B4E">
      <w:pPr>
        <w:spacing w:after="0"/>
        <w:ind w:left="360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36C31474">
            <wp:extent cx="2404153" cy="2404153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94" cy="241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7B4E">
        <w:drawing>
          <wp:inline distT="0" distB="0" distL="0" distR="0" wp14:anchorId="145766F2" wp14:editId="10AB7FD3">
            <wp:extent cx="2143125" cy="21431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B4E" w:rsidRPr="00356335" w:rsidRDefault="00CA7B4E" w:rsidP="00CA7B4E">
      <w:pPr>
        <w:spacing w:after="0" w:line="240" w:lineRule="auto"/>
        <w:jc w:val="both"/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</w:pPr>
      <w:r w:rsidRPr="00CA7B4E">
        <w:rPr>
          <w:rFonts w:ascii="Century Gothic" w:eastAsia="+mn-ea" w:hAnsi="Century Gothic" w:cs="+mn-cs"/>
          <w:b/>
          <w:bCs/>
          <w:color w:val="000000"/>
          <w:kern w:val="24"/>
          <w:sz w:val="24"/>
          <w:szCs w:val="24"/>
          <w:lang w:eastAsia="es-MX"/>
        </w:rPr>
        <w:t xml:space="preserve">Observe </w:t>
      </w:r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 xml:space="preserve">el video de </w:t>
      </w:r>
      <w:proofErr w:type="spellStart"/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>Alike</w:t>
      </w:r>
      <w:proofErr w:type="spellEnd"/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 xml:space="preserve"> ¿qué reflexiones le genera?</w:t>
      </w:r>
    </w:p>
    <w:p w:rsidR="00CA7B4E" w:rsidRPr="00CA7B4E" w:rsidRDefault="00CA7B4E" w:rsidP="00CA7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CA7B4E" w:rsidRPr="00CA7B4E" w:rsidRDefault="00CA7B4E" w:rsidP="00356335">
      <w:pPr>
        <w:numPr>
          <w:ilvl w:val="0"/>
          <w:numId w:val="8"/>
        </w:numPr>
        <w:spacing w:after="0"/>
        <w:ind w:left="1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 xml:space="preserve">¿Cómo cambió el </w:t>
      </w:r>
      <w:r w:rsidRPr="00CA7B4E">
        <w:rPr>
          <w:rFonts w:ascii="Century Gothic" w:eastAsia="+mn-ea" w:hAnsi="Century Gothic" w:cs="+mn-cs"/>
          <w:b/>
          <w:bCs/>
          <w:color w:val="000000"/>
          <w:kern w:val="24"/>
          <w:sz w:val="24"/>
          <w:szCs w:val="24"/>
          <w:lang w:eastAsia="es-MX"/>
        </w:rPr>
        <w:t xml:space="preserve">estado emocional </w:t>
      </w:r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 xml:space="preserve">del niño durante la historia?, ¿qué influyó en su transformación? </w:t>
      </w:r>
    </w:p>
    <w:p w:rsidR="00CA7B4E" w:rsidRPr="00CA7B4E" w:rsidRDefault="00CA7B4E" w:rsidP="00356335">
      <w:pPr>
        <w:numPr>
          <w:ilvl w:val="0"/>
          <w:numId w:val="8"/>
        </w:numPr>
        <w:spacing w:after="0"/>
        <w:ind w:left="1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>Piense en su hijo o hija, ¿qué situaciones les producen preocupación o frustración?</w:t>
      </w:r>
    </w:p>
    <w:p w:rsidR="00CA7B4E" w:rsidRPr="00356335" w:rsidRDefault="00CA7B4E" w:rsidP="00356335">
      <w:pPr>
        <w:numPr>
          <w:ilvl w:val="0"/>
          <w:numId w:val="8"/>
        </w:numPr>
        <w:spacing w:after="0"/>
        <w:ind w:left="1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A7B4E">
        <w:rPr>
          <w:rFonts w:ascii="Century Gothic" w:eastAsia="+mn-ea" w:hAnsi="Century Gothic" w:cs="+mn-cs"/>
          <w:color w:val="000000"/>
          <w:kern w:val="24"/>
          <w:sz w:val="24"/>
          <w:szCs w:val="24"/>
          <w:lang w:eastAsia="es-MX"/>
        </w:rPr>
        <w:t>¿Identifica usted lo que le gusta aprender?</w:t>
      </w:r>
    </w:p>
    <w:p w:rsidR="00CA7B4E" w:rsidRPr="00CA7B4E" w:rsidRDefault="00CA7B4E" w:rsidP="00356335">
      <w:pPr>
        <w:spacing w:after="0"/>
        <w:ind w:left="11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CA7B4E" w:rsidRDefault="00CA7B4E" w:rsidP="00CA7B4E">
      <w:pPr>
        <w:pStyle w:val="NormalWeb"/>
        <w:spacing w:before="0" w:beforeAutospacing="0" w:after="0" w:afterAutospacing="0"/>
      </w:pPr>
      <w:hyperlink r:id="rId21" w:history="1">
        <w:r>
          <w:rPr>
            <w:rStyle w:val="Hipervnculo"/>
            <w:rFonts w:asciiTheme="minorHAnsi" w:eastAsiaTheme="minorEastAsia" w:hAnsi="Calibri" w:cstheme="minorBidi"/>
            <w:color w:val="000000" w:themeColor="text1"/>
            <w:kern w:val="24"/>
            <w:sz w:val="28"/>
            <w:szCs w:val="28"/>
          </w:rPr>
          <w:t>https://www.youtube.com/watch?v=kQjtK32mGJQ</w:t>
        </w:r>
      </w:hyperlink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 </w:t>
      </w:r>
    </w:p>
    <w:p w:rsidR="00CA7B4E" w:rsidRPr="0058780E" w:rsidRDefault="00CA7B4E" w:rsidP="00CA7B4E">
      <w:pPr>
        <w:spacing w:after="0"/>
        <w:ind w:left="360"/>
        <w:jc w:val="center"/>
        <w:rPr>
          <w:rFonts w:ascii="Century Gothic" w:hAnsi="Century Gothic"/>
        </w:rPr>
      </w:pPr>
    </w:p>
    <w:sectPr w:rsidR="00CA7B4E" w:rsidRPr="0058780E" w:rsidSect="00792164">
      <w:pgSz w:w="12240" w:h="15840"/>
      <w:pgMar w:top="1417" w:right="1701" w:bottom="1417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09A1"/>
    <w:multiLevelType w:val="hybridMultilevel"/>
    <w:tmpl w:val="18F27890"/>
    <w:lvl w:ilvl="0" w:tplc="54C2F1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DD735E"/>
    <w:multiLevelType w:val="hybridMultilevel"/>
    <w:tmpl w:val="ACCCA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C63D6"/>
    <w:multiLevelType w:val="hybridMultilevel"/>
    <w:tmpl w:val="8556D474"/>
    <w:lvl w:ilvl="0" w:tplc="0C28C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821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02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64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068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C1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43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A9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01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C31EBA"/>
    <w:multiLevelType w:val="hybridMultilevel"/>
    <w:tmpl w:val="F9E43BD6"/>
    <w:lvl w:ilvl="0" w:tplc="54C2F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A2E27"/>
    <w:multiLevelType w:val="hybridMultilevel"/>
    <w:tmpl w:val="41223E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C0802"/>
    <w:multiLevelType w:val="hybridMultilevel"/>
    <w:tmpl w:val="6BDEA7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277DE"/>
    <w:multiLevelType w:val="hybridMultilevel"/>
    <w:tmpl w:val="1448616A"/>
    <w:lvl w:ilvl="0" w:tplc="876A7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011"/>
    <w:multiLevelType w:val="hybridMultilevel"/>
    <w:tmpl w:val="1448616A"/>
    <w:lvl w:ilvl="0" w:tplc="876A7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CA3"/>
    <w:rsid w:val="00137195"/>
    <w:rsid w:val="00212790"/>
    <w:rsid w:val="002C6A7A"/>
    <w:rsid w:val="002E2ACC"/>
    <w:rsid w:val="002F400D"/>
    <w:rsid w:val="002F5BDF"/>
    <w:rsid w:val="00326F34"/>
    <w:rsid w:val="00356335"/>
    <w:rsid w:val="004015AA"/>
    <w:rsid w:val="004561F5"/>
    <w:rsid w:val="004F0CA3"/>
    <w:rsid w:val="00505D4D"/>
    <w:rsid w:val="0058780E"/>
    <w:rsid w:val="00597145"/>
    <w:rsid w:val="00615547"/>
    <w:rsid w:val="00616D64"/>
    <w:rsid w:val="00685109"/>
    <w:rsid w:val="00792164"/>
    <w:rsid w:val="008B3566"/>
    <w:rsid w:val="00A11ACA"/>
    <w:rsid w:val="00A13D63"/>
    <w:rsid w:val="00B63C94"/>
    <w:rsid w:val="00B75A4F"/>
    <w:rsid w:val="00B972A4"/>
    <w:rsid w:val="00C0730F"/>
    <w:rsid w:val="00C51717"/>
    <w:rsid w:val="00CA7B4E"/>
    <w:rsid w:val="00E53B86"/>
    <w:rsid w:val="00E7095D"/>
    <w:rsid w:val="00EB4249"/>
    <w:rsid w:val="00F0184C"/>
    <w:rsid w:val="00FB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A968"/>
  <w15:docId w15:val="{223DE701-AE2B-4ABA-9876-5D04EEC7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F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F0CA3"/>
    <w:pPr>
      <w:ind w:left="720"/>
      <w:contextualSpacing/>
    </w:pPr>
  </w:style>
  <w:style w:type="paragraph" w:customStyle="1" w:styleId="Default">
    <w:name w:val="Default"/>
    <w:rsid w:val="004F0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A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CA7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7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5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kQjtK32mGJQ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1309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Vázquez</dc:creator>
  <cp:lastModifiedBy>ASUS</cp:lastModifiedBy>
  <cp:revision>2</cp:revision>
  <dcterms:created xsi:type="dcterms:W3CDTF">2021-06-24T05:46:00Z</dcterms:created>
  <dcterms:modified xsi:type="dcterms:W3CDTF">2021-06-24T05:46:00Z</dcterms:modified>
</cp:coreProperties>
</file>